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490C0" w14:textId="287A186B" w:rsidR="00B07995" w:rsidRDefault="00C146D1" w:rsidP="00B07995">
      <w:pPr>
        <w:jc w:val="right"/>
      </w:pPr>
      <w:r>
        <w:rPr>
          <w:rFonts w:hint="eastAsia"/>
        </w:rPr>
        <w:t>201</w:t>
      </w:r>
      <w:r w:rsidR="0025601A">
        <w:rPr>
          <w:rFonts w:hint="eastAsia"/>
        </w:rPr>
        <w:t>7</w:t>
      </w:r>
      <w:r w:rsidR="00B07995">
        <w:rPr>
          <w:rFonts w:hint="eastAsia"/>
        </w:rPr>
        <w:t>年</w:t>
      </w:r>
      <w:r w:rsidR="00783777">
        <w:rPr>
          <w:rFonts w:hint="eastAsia"/>
        </w:rPr>
        <w:t xml:space="preserve">　</w:t>
      </w:r>
      <w:r w:rsidR="00B07995">
        <w:rPr>
          <w:rFonts w:hint="eastAsia"/>
        </w:rPr>
        <w:t>月</w:t>
      </w:r>
      <w:r w:rsidR="00783777">
        <w:rPr>
          <w:rFonts w:hint="eastAsia"/>
        </w:rPr>
        <w:t xml:space="preserve">　</w:t>
      </w:r>
      <w:r w:rsidR="00D80D78">
        <w:rPr>
          <w:rFonts w:hint="eastAsia"/>
        </w:rPr>
        <w:t>日作成</w:t>
      </w:r>
    </w:p>
    <w:p w14:paraId="3361D909" w14:textId="77777777" w:rsidR="00177257" w:rsidRDefault="00177257" w:rsidP="00B07995">
      <w:pPr>
        <w:jc w:val="right"/>
      </w:pPr>
    </w:p>
    <w:p w14:paraId="4BD00C74" w14:textId="77777777" w:rsidR="00A01440" w:rsidRPr="00C146D1" w:rsidRDefault="00B07995" w:rsidP="00C146D1">
      <w:pPr>
        <w:pStyle w:val="1"/>
        <w:rPr>
          <w:rFonts w:asciiTheme="minorEastAsia" w:eastAsiaTheme="minorEastAsia" w:hAnsiTheme="minorEastAsia"/>
          <w:b/>
          <w:sz w:val="28"/>
          <w:szCs w:val="28"/>
        </w:rPr>
      </w:pPr>
      <w:r w:rsidRPr="00B02E22">
        <w:rPr>
          <w:rFonts w:asciiTheme="minorEastAsia" w:eastAsiaTheme="minorEastAsia" w:hAnsiTheme="minorEastAsia" w:hint="eastAsia"/>
          <w:b/>
          <w:sz w:val="28"/>
          <w:szCs w:val="28"/>
        </w:rPr>
        <w:t>研　究　計　画　書</w:t>
      </w:r>
    </w:p>
    <w:p w14:paraId="077AA459" w14:textId="77777777" w:rsidR="00183F44" w:rsidRPr="00B02E22" w:rsidRDefault="00076E18" w:rsidP="00B02E22">
      <w:pPr>
        <w:pStyle w:val="2"/>
        <w:rPr>
          <w:rFonts w:asciiTheme="minorEastAsia" w:eastAsiaTheme="minorEastAsia" w:hAnsiTheme="minorEastAsia"/>
          <w:b/>
        </w:rPr>
      </w:pPr>
      <w:r w:rsidRPr="00B02E22">
        <w:rPr>
          <w:rFonts w:asciiTheme="minorEastAsia" w:eastAsiaTheme="minorEastAsia" w:hAnsiTheme="minorEastAsia" w:hint="eastAsia"/>
          <w:b/>
        </w:rPr>
        <w:t>1．</w:t>
      </w:r>
      <w:r w:rsidR="00183F44" w:rsidRPr="00B02E22">
        <w:rPr>
          <w:rFonts w:asciiTheme="minorEastAsia" w:eastAsiaTheme="minorEastAsia" w:hAnsiTheme="minorEastAsia" w:hint="eastAsia"/>
          <w:b/>
        </w:rPr>
        <w:t xml:space="preserve">研究の名称 </w:t>
      </w:r>
    </w:p>
    <w:p w14:paraId="06FF9485" w14:textId="77777777" w:rsidR="00A01440" w:rsidRDefault="00A01440" w:rsidP="00A01440">
      <w:r>
        <w:rPr>
          <w:rFonts w:hint="eastAsia"/>
        </w:rPr>
        <w:t xml:space="preserve">　　　　</w:t>
      </w:r>
      <w:r w:rsidR="0025601A" w:rsidRPr="003B2C03">
        <w:rPr>
          <w:rFonts w:ascii="ＭＳ 明朝" w:hAnsi="ＭＳ 明朝" w:cs="Arial" w:hint="eastAsia"/>
          <w:sz w:val="22"/>
        </w:rPr>
        <w:t>JLL大腸用ステント“JENTLLY（ジェントリー）”多施設共同前向き安全性観察研究</w:t>
      </w:r>
    </w:p>
    <w:p w14:paraId="15F16FE9" w14:textId="77777777" w:rsidR="00183F44" w:rsidRPr="00B02E22" w:rsidRDefault="00A01440" w:rsidP="00B02E22">
      <w:pPr>
        <w:pStyle w:val="2"/>
        <w:rPr>
          <w:rFonts w:asciiTheme="minorEastAsia" w:eastAsiaTheme="minorEastAsia" w:hAnsiTheme="minorEastAsia"/>
          <w:b/>
        </w:rPr>
      </w:pPr>
      <w:r w:rsidRPr="00B02E22">
        <w:rPr>
          <w:rFonts w:asciiTheme="minorEastAsia" w:eastAsiaTheme="minorEastAsia" w:hAnsiTheme="minorEastAsia" w:hint="eastAsia"/>
          <w:b/>
        </w:rPr>
        <w:t>2．</w:t>
      </w:r>
      <w:r w:rsidR="00183F44" w:rsidRPr="00B02E22">
        <w:rPr>
          <w:rFonts w:asciiTheme="minorEastAsia" w:eastAsiaTheme="minorEastAsia" w:hAnsiTheme="minorEastAsia" w:hint="eastAsia"/>
          <w:b/>
        </w:rPr>
        <w:t xml:space="preserve">研究の実施体制（研究機関の名称及び研究者等の氏名を含む。） </w:t>
      </w:r>
      <w:bookmarkStart w:id="0" w:name="_GoBack"/>
      <w:bookmarkEnd w:id="0"/>
    </w:p>
    <w:p w14:paraId="4F7A7421" w14:textId="6388F94D" w:rsidR="00602FA2" w:rsidRPr="007E7BF7" w:rsidRDefault="00A01440" w:rsidP="001F640A">
      <w:pPr>
        <w:ind w:firstLineChars="200" w:firstLine="420"/>
        <w:rPr>
          <w:rFonts w:ascii="ＭＳ Ｐ明朝" w:eastAsia="ＭＳ Ｐ明朝" w:hAnsi="ＭＳ Ｐ明朝"/>
          <w:color w:val="000000" w:themeColor="text1"/>
          <w:szCs w:val="21"/>
        </w:rPr>
      </w:pPr>
      <w:r w:rsidRPr="007E7BF7">
        <w:rPr>
          <w:rFonts w:ascii="ＭＳ Ｐ明朝" w:eastAsia="ＭＳ Ｐ明朝" w:hAnsi="ＭＳ Ｐ明朝" w:hint="eastAsia"/>
          <w:color w:val="000000" w:themeColor="text1"/>
          <w:szCs w:val="21"/>
        </w:rPr>
        <w:t>本研究は以下の体制で実施する。</w:t>
      </w:r>
    </w:p>
    <w:p w14:paraId="591B2F80" w14:textId="6DF4566B" w:rsidR="00A01440" w:rsidRPr="007E7BF7" w:rsidRDefault="00A01440" w:rsidP="00A01440">
      <w:pPr>
        <w:snapToGrid w:val="0"/>
        <w:spacing w:line="240" w:lineRule="atLeast"/>
        <w:ind w:leftChars="202" w:left="424"/>
        <w:rPr>
          <w:rFonts w:ascii="ＭＳ Ｐ明朝" w:eastAsia="ＭＳ Ｐ明朝" w:hAnsi="ＭＳ Ｐ明朝"/>
          <w:color w:val="000000" w:themeColor="text1"/>
          <w:szCs w:val="21"/>
        </w:rPr>
      </w:pPr>
      <w:r w:rsidRPr="007E7BF7">
        <w:rPr>
          <w:rFonts w:ascii="ＭＳ Ｐ明朝" w:eastAsia="ＭＳ Ｐ明朝" w:hAnsi="ＭＳ Ｐ明朝" w:hint="eastAsia"/>
          <w:color w:val="000000" w:themeColor="text1"/>
          <w:szCs w:val="21"/>
        </w:rPr>
        <w:t>【</w:t>
      </w:r>
      <w:r w:rsidR="00784700">
        <w:rPr>
          <w:rFonts w:ascii="ＭＳ Ｐ明朝" w:eastAsia="ＭＳ Ｐ明朝" w:hAnsi="ＭＳ Ｐ明朝" w:hint="eastAsia"/>
          <w:color w:val="000000" w:themeColor="text1"/>
          <w:szCs w:val="21"/>
        </w:rPr>
        <w:t>研究代表者/当院における</w:t>
      </w:r>
      <w:r w:rsidRPr="007E7BF7">
        <w:rPr>
          <w:rFonts w:ascii="ＭＳ Ｐ明朝" w:eastAsia="ＭＳ Ｐ明朝" w:hAnsi="ＭＳ Ｐ明朝" w:hint="eastAsia"/>
          <w:color w:val="000000" w:themeColor="text1"/>
          <w:szCs w:val="21"/>
        </w:rPr>
        <w:t>研究</w:t>
      </w:r>
      <w:r w:rsidR="00A07307">
        <w:rPr>
          <w:rFonts w:ascii="ＭＳ Ｐ明朝" w:eastAsia="ＭＳ Ｐ明朝" w:hAnsi="ＭＳ Ｐ明朝" w:hint="eastAsia"/>
          <w:color w:val="000000" w:themeColor="text1"/>
          <w:szCs w:val="21"/>
        </w:rPr>
        <w:t>責任者</w:t>
      </w:r>
      <w:r w:rsidRPr="007E7BF7">
        <w:rPr>
          <w:rFonts w:ascii="ＭＳ Ｐ明朝" w:eastAsia="ＭＳ Ｐ明朝" w:hAnsi="ＭＳ Ｐ明朝" w:hint="eastAsia"/>
          <w:color w:val="000000" w:themeColor="text1"/>
          <w:szCs w:val="21"/>
        </w:rPr>
        <w:t>】</w:t>
      </w:r>
    </w:p>
    <w:p w14:paraId="02FA1BF1" w14:textId="55ABA497" w:rsidR="00A01440" w:rsidRPr="007E7BF7" w:rsidRDefault="00A01440" w:rsidP="00A01440">
      <w:pPr>
        <w:tabs>
          <w:tab w:val="left" w:pos="920"/>
        </w:tabs>
        <w:rPr>
          <w:rFonts w:ascii="平成明朝"/>
          <w:color w:val="000000" w:themeColor="text1"/>
          <w:szCs w:val="21"/>
        </w:rPr>
      </w:pPr>
      <w:r w:rsidRPr="007E7BF7">
        <w:rPr>
          <w:rFonts w:ascii="平成明朝" w:hint="eastAsia"/>
          <w:color w:val="000000" w:themeColor="text1"/>
          <w:szCs w:val="21"/>
        </w:rPr>
        <w:tab/>
      </w:r>
      <w:r w:rsidR="00F5713A" w:rsidRPr="007E7BF7">
        <w:rPr>
          <w:rFonts w:ascii="平成明朝" w:hint="eastAsia"/>
          <w:color w:val="000000" w:themeColor="text1"/>
          <w:szCs w:val="21"/>
        </w:rPr>
        <w:t>順天堂大学医学部附属順天堂医院消化器内科・教授</w:t>
      </w:r>
      <w:r w:rsidR="00F5713A">
        <w:rPr>
          <w:rFonts w:ascii="平成明朝" w:hint="eastAsia"/>
          <w:color w:val="000000" w:themeColor="text1"/>
          <w:szCs w:val="21"/>
        </w:rPr>
        <w:t xml:space="preserve">　　伊佐山浩通</w:t>
      </w:r>
    </w:p>
    <w:p w14:paraId="500EA93E" w14:textId="77777777" w:rsidR="00A01440" w:rsidRPr="007E7BF7" w:rsidRDefault="00A01440" w:rsidP="00A01440">
      <w:pPr>
        <w:rPr>
          <w:rFonts w:ascii="平成明朝"/>
          <w:color w:val="000000" w:themeColor="text1"/>
          <w:szCs w:val="21"/>
        </w:rPr>
      </w:pPr>
      <w:r w:rsidRPr="007E7BF7">
        <w:rPr>
          <w:rFonts w:ascii="平成明朝" w:hint="eastAsia"/>
          <w:color w:val="000000" w:themeColor="text1"/>
          <w:szCs w:val="21"/>
        </w:rPr>
        <w:t xml:space="preserve">   </w:t>
      </w:r>
    </w:p>
    <w:p w14:paraId="5D7F8E4F" w14:textId="77777777" w:rsidR="00A01440" w:rsidRPr="007E7BF7" w:rsidRDefault="00A01440" w:rsidP="00381864">
      <w:pPr>
        <w:ind w:firstLineChars="150" w:firstLine="315"/>
        <w:rPr>
          <w:rFonts w:ascii="平成明朝"/>
          <w:color w:val="000000" w:themeColor="text1"/>
          <w:szCs w:val="21"/>
        </w:rPr>
      </w:pPr>
      <w:r w:rsidRPr="007E7BF7">
        <w:rPr>
          <w:rFonts w:ascii="平成明朝" w:hint="eastAsia"/>
          <w:color w:val="000000" w:themeColor="text1"/>
          <w:szCs w:val="21"/>
        </w:rPr>
        <w:t>【研究分担者】</w:t>
      </w:r>
    </w:p>
    <w:p w14:paraId="018354EE" w14:textId="72C20E26" w:rsidR="00A01440" w:rsidRDefault="00A01440" w:rsidP="00381864">
      <w:pPr>
        <w:ind w:firstLineChars="450" w:firstLine="945"/>
        <w:rPr>
          <w:rFonts w:ascii="平成明朝"/>
          <w:color w:val="000000" w:themeColor="text1"/>
          <w:szCs w:val="21"/>
        </w:rPr>
      </w:pPr>
    </w:p>
    <w:p w14:paraId="265DD4FA" w14:textId="2C080314" w:rsidR="0025601A" w:rsidRDefault="0025601A" w:rsidP="00381864">
      <w:pPr>
        <w:ind w:firstLineChars="450" w:firstLine="945"/>
        <w:rPr>
          <w:rFonts w:ascii="平成明朝"/>
          <w:color w:val="000000" w:themeColor="text1"/>
          <w:szCs w:val="21"/>
        </w:rPr>
      </w:pPr>
      <w:r w:rsidRPr="007E7BF7">
        <w:rPr>
          <w:rFonts w:ascii="平成明朝" w:hint="eastAsia"/>
          <w:color w:val="000000" w:themeColor="text1"/>
          <w:szCs w:val="21"/>
        </w:rPr>
        <w:t>順天堂大学医学部附属順天堂医院消化器内科・</w:t>
      </w:r>
      <w:r w:rsidR="00B35A96">
        <w:rPr>
          <w:rFonts w:ascii="平成明朝" w:hint="eastAsia"/>
          <w:color w:val="000000" w:themeColor="text1"/>
          <w:szCs w:val="21"/>
        </w:rPr>
        <w:t>先</w:t>
      </w:r>
      <w:r>
        <w:rPr>
          <w:rFonts w:ascii="平成明朝" w:hint="eastAsia"/>
          <w:color w:val="000000" w:themeColor="text1"/>
          <w:szCs w:val="21"/>
        </w:rPr>
        <w:t>任</w:t>
      </w:r>
      <w:r w:rsidRPr="007E7BF7">
        <w:rPr>
          <w:rFonts w:ascii="平成明朝" w:hint="eastAsia"/>
          <w:color w:val="000000" w:themeColor="text1"/>
          <w:szCs w:val="21"/>
        </w:rPr>
        <w:t>准教授</w:t>
      </w:r>
      <w:r>
        <w:rPr>
          <w:rFonts w:ascii="平成明朝" w:hint="eastAsia"/>
          <w:color w:val="000000" w:themeColor="text1"/>
          <w:szCs w:val="21"/>
        </w:rPr>
        <w:t xml:space="preserve">　　坂本直人</w:t>
      </w:r>
    </w:p>
    <w:p w14:paraId="2031A6B8" w14:textId="3E45A154" w:rsidR="00F5713A" w:rsidRDefault="00F5713A" w:rsidP="00381864">
      <w:pPr>
        <w:ind w:firstLineChars="450" w:firstLine="945"/>
        <w:rPr>
          <w:rFonts w:ascii="平成明朝"/>
          <w:color w:val="000000" w:themeColor="text1"/>
          <w:szCs w:val="21"/>
        </w:rPr>
      </w:pPr>
      <w:r w:rsidRPr="007E7BF7">
        <w:rPr>
          <w:rFonts w:ascii="平成明朝" w:hint="eastAsia"/>
          <w:color w:val="000000" w:themeColor="text1"/>
          <w:szCs w:val="21"/>
        </w:rPr>
        <w:t>順天堂大学医学部附属順天堂医院消化器内科・准教授</w:t>
      </w:r>
      <w:r>
        <w:rPr>
          <w:rFonts w:ascii="平成明朝" w:hint="eastAsia"/>
          <w:color w:val="000000" w:themeColor="text1"/>
          <w:szCs w:val="21"/>
        </w:rPr>
        <w:t xml:space="preserve">　　　　立之英明</w:t>
      </w:r>
    </w:p>
    <w:p w14:paraId="01D39EBB" w14:textId="77777777" w:rsidR="0025601A" w:rsidRDefault="0025601A" w:rsidP="00381864">
      <w:pPr>
        <w:ind w:firstLineChars="450" w:firstLine="945"/>
        <w:rPr>
          <w:rFonts w:ascii="平成明朝"/>
          <w:color w:val="000000" w:themeColor="text1"/>
          <w:szCs w:val="21"/>
        </w:rPr>
      </w:pPr>
      <w:r w:rsidRPr="007E7BF7">
        <w:rPr>
          <w:rFonts w:ascii="平成明朝" w:hint="eastAsia"/>
          <w:color w:val="000000" w:themeColor="text1"/>
          <w:szCs w:val="21"/>
        </w:rPr>
        <w:t>順天堂大学医学部附属順天堂医院消化器内科・准教授</w:t>
      </w:r>
      <w:r>
        <w:rPr>
          <w:rFonts w:ascii="平成明朝" w:hint="eastAsia"/>
          <w:color w:val="000000" w:themeColor="text1"/>
          <w:szCs w:val="21"/>
        </w:rPr>
        <w:t xml:space="preserve">　　　　上山浩也</w:t>
      </w:r>
    </w:p>
    <w:p w14:paraId="2E7D2E65" w14:textId="77777777" w:rsidR="0025601A" w:rsidRDefault="0025601A" w:rsidP="00381864">
      <w:pPr>
        <w:ind w:firstLineChars="450" w:firstLine="945"/>
        <w:rPr>
          <w:rFonts w:ascii="平成明朝"/>
          <w:color w:val="000000" w:themeColor="text1"/>
          <w:szCs w:val="21"/>
        </w:rPr>
      </w:pPr>
      <w:r w:rsidRPr="007E7BF7">
        <w:rPr>
          <w:rFonts w:ascii="平成明朝" w:hint="eastAsia"/>
          <w:color w:val="000000" w:themeColor="text1"/>
          <w:szCs w:val="21"/>
        </w:rPr>
        <w:t>順天堂大学医学部附属順天堂医院消化器内科・</w:t>
      </w:r>
      <w:r>
        <w:rPr>
          <w:rFonts w:ascii="平成明朝" w:hint="eastAsia"/>
          <w:color w:val="000000" w:themeColor="text1"/>
          <w:szCs w:val="21"/>
        </w:rPr>
        <w:t>助教　　　　　村上敬</w:t>
      </w:r>
    </w:p>
    <w:p w14:paraId="1369B6F5" w14:textId="77777777" w:rsidR="0025601A" w:rsidRDefault="0025601A" w:rsidP="00381864">
      <w:pPr>
        <w:ind w:firstLineChars="450" w:firstLine="945"/>
        <w:rPr>
          <w:rFonts w:ascii="平成明朝"/>
          <w:color w:val="000000" w:themeColor="text1"/>
          <w:szCs w:val="21"/>
        </w:rPr>
      </w:pPr>
      <w:r w:rsidRPr="007E7BF7">
        <w:rPr>
          <w:rFonts w:ascii="平成明朝" w:hint="eastAsia"/>
          <w:color w:val="000000" w:themeColor="text1"/>
          <w:szCs w:val="21"/>
        </w:rPr>
        <w:t>順天堂大学医学部附属順天堂医院消化器内科・</w:t>
      </w:r>
      <w:r>
        <w:rPr>
          <w:rFonts w:ascii="平成明朝" w:hint="eastAsia"/>
          <w:color w:val="000000" w:themeColor="text1"/>
          <w:szCs w:val="21"/>
        </w:rPr>
        <w:t>助教　　　　　泉健太郎</w:t>
      </w:r>
    </w:p>
    <w:p w14:paraId="599C8C73" w14:textId="77777777" w:rsidR="0025601A" w:rsidRDefault="0025601A" w:rsidP="00381864">
      <w:pPr>
        <w:ind w:firstLineChars="450" w:firstLine="945"/>
        <w:rPr>
          <w:rFonts w:ascii="平成明朝"/>
          <w:color w:val="000000" w:themeColor="text1"/>
          <w:szCs w:val="21"/>
        </w:rPr>
      </w:pPr>
      <w:r w:rsidRPr="007E7BF7">
        <w:rPr>
          <w:rFonts w:ascii="平成明朝" w:hint="eastAsia"/>
          <w:color w:val="000000" w:themeColor="text1"/>
          <w:szCs w:val="21"/>
        </w:rPr>
        <w:t>順天堂大学医学部附属順天堂医院消化器内科・</w:t>
      </w:r>
      <w:r>
        <w:rPr>
          <w:rFonts w:ascii="平成明朝" w:hint="eastAsia"/>
          <w:color w:val="000000" w:themeColor="text1"/>
          <w:szCs w:val="21"/>
        </w:rPr>
        <w:t>助教　　　　　福嶋浩史</w:t>
      </w:r>
    </w:p>
    <w:p w14:paraId="65C50180" w14:textId="77777777" w:rsidR="00F63806" w:rsidRPr="0025601A" w:rsidRDefault="00F63806" w:rsidP="00A07307">
      <w:pPr>
        <w:rPr>
          <w:rFonts w:ascii="平成明朝"/>
          <w:color w:val="0000FF"/>
          <w:szCs w:val="21"/>
        </w:rPr>
      </w:pPr>
    </w:p>
    <w:p w14:paraId="51D770A7" w14:textId="77777777" w:rsidR="00F63806" w:rsidRPr="00A07307" w:rsidRDefault="00F63806" w:rsidP="00381864">
      <w:pPr>
        <w:ind w:firstLineChars="150" w:firstLine="315"/>
        <w:rPr>
          <w:rFonts w:ascii="平成明朝"/>
          <w:szCs w:val="21"/>
        </w:rPr>
      </w:pPr>
      <w:r w:rsidRPr="00A07307">
        <w:rPr>
          <w:rFonts w:ascii="平成明朝" w:hint="eastAsia"/>
          <w:szCs w:val="21"/>
        </w:rPr>
        <w:t>【</w:t>
      </w:r>
      <w:r w:rsidR="00E35BFF" w:rsidRPr="00A07307">
        <w:rPr>
          <w:rFonts w:ascii="平成明朝" w:hint="eastAsia"/>
          <w:szCs w:val="21"/>
        </w:rPr>
        <w:t>個人情報管理責任者</w:t>
      </w:r>
      <w:r w:rsidRPr="00A07307">
        <w:rPr>
          <w:rFonts w:ascii="平成明朝" w:hint="eastAsia"/>
          <w:szCs w:val="21"/>
        </w:rPr>
        <w:t>】</w:t>
      </w:r>
    </w:p>
    <w:p w14:paraId="510998C0" w14:textId="77777777" w:rsidR="00E35BFF" w:rsidRPr="00A07307" w:rsidRDefault="00E35BFF" w:rsidP="00381864">
      <w:pPr>
        <w:ind w:firstLineChars="450" w:firstLine="945"/>
        <w:rPr>
          <w:rFonts w:ascii="平成明朝"/>
          <w:szCs w:val="21"/>
        </w:rPr>
      </w:pPr>
      <w:r w:rsidRPr="00A07307">
        <w:rPr>
          <w:rFonts w:ascii="平成明朝" w:hint="eastAsia"/>
          <w:szCs w:val="21"/>
        </w:rPr>
        <w:t>順天堂大学医学部附属順天堂医院</w:t>
      </w:r>
      <w:r w:rsidR="007E7BF7" w:rsidRPr="00A07307">
        <w:rPr>
          <w:rFonts w:ascii="平成明朝" w:hint="eastAsia"/>
          <w:szCs w:val="21"/>
        </w:rPr>
        <w:t>消化器内</w:t>
      </w:r>
      <w:r w:rsidR="00A07307">
        <w:rPr>
          <w:rFonts w:ascii="平成明朝" w:hint="eastAsia"/>
          <w:szCs w:val="21"/>
        </w:rPr>
        <w:t>科</w:t>
      </w:r>
      <w:r w:rsidRPr="00A07307">
        <w:rPr>
          <w:rFonts w:ascii="平成明朝" w:hint="eastAsia"/>
          <w:szCs w:val="21"/>
        </w:rPr>
        <w:t xml:space="preserve">　氏名</w:t>
      </w:r>
      <w:r w:rsidR="00A07307">
        <w:rPr>
          <w:rFonts w:ascii="平成明朝" w:hint="eastAsia"/>
          <w:szCs w:val="21"/>
        </w:rPr>
        <w:t xml:space="preserve">　　</w:t>
      </w:r>
      <w:r w:rsidR="0025601A">
        <w:rPr>
          <w:rFonts w:ascii="平成明朝" w:hint="eastAsia"/>
          <w:szCs w:val="21"/>
        </w:rPr>
        <w:t>立之英明</w:t>
      </w:r>
    </w:p>
    <w:p w14:paraId="7835CEAB" w14:textId="77777777" w:rsidR="00C53253" w:rsidRPr="00381864" w:rsidRDefault="00C53253" w:rsidP="00A01440">
      <w:pPr>
        <w:tabs>
          <w:tab w:val="left" w:pos="3402"/>
          <w:tab w:val="left" w:pos="5529"/>
          <w:tab w:val="left" w:pos="7230"/>
        </w:tabs>
        <w:snapToGrid w:val="0"/>
        <w:spacing w:line="240" w:lineRule="atLeast"/>
        <w:rPr>
          <w:rFonts w:ascii="ＭＳ Ｐ明朝" w:eastAsia="ＭＳ Ｐ明朝" w:hAnsi="ＭＳ Ｐ明朝"/>
          <w:color w:val="0000FF"/>
          <w:szCs w:val="21"/>
        </w:rPr>
      </w:pPr>
    </w:p>
    <w:p w14:paraId="43467CEB" w14:textId="77777777" w:rsidR="00A01440" w:rsidRPr="007E7BF7" w:rsidRDefault="00A01440" w:rsidP="00A01440">
      <w:pPr>
        <w:spacing w:beforeLines="50" w:before="180"/>
        <w:ind w:left="425"/>
        <w:rPr>
          <w:rFonts w:ascii="ＭＳ Ｐ明朝" w:eastAsia="ＭＳ Ｐ明朝" w:hAnsi="ＭＳ Ｐ明朝"/>
          <w:color w:val="000000" w:themeColor="text1"/>
          <w:szCs w:val="21"/>
        </w:rPr>
      </w:pPr>
      <w:r w:rsidRPr="007E7BF7">
        <w:rPr>
          <w:rFonts w:ascii="ＭＳ Ｐ明朝" w:eastAsia="ＭＳ Ｐ明朝" w:hAnsi="ＭＳ Ｐ明朝" w:hint="eastAsia"/>
          <w:color w:val="000000" w:themeColor="text1"/>
          <w:szCs w:val="21"/>
        </w:rPr>
        <w:t>【連絡先】</w:t>
      </w:r>
    </w:p>
    <w:p w14:paraId="02331486" w14:textId="77777777" w:rsidR="00A01440" w:rsidRPr="007E7BF7" w:rsidRDefault="00A01440" w:rsidP="00A01440">
      <w:pPr>
        <w:spacing w:beforeLines="50" w:before="180"/>
        <w:ind w:left="425"/>
        <w:rPr>
          <w:rFonts w:ascii="ＭＳ Ｐ明朝" w:eastAsia="ＭＳ Ｐ明朝" w:hAnsi="ＭＳ Ｐ明朝"/>
          <w:color w:val="000000" w:themeColor="text1"/>
          <w:szCs w:val="21"/>
        </w:rPr>
      </w:pPr>
      <w:r w:rsidRPr="007E7BF7">
        <w:rPr>
          <w:rFonts w:ascii="ＭＳ Ｐ明朝" w:eastAsia="ＭＳ Ｐ明朝" w:hAnsi="ＭＳ Ｐ明朝" w:hint="eastAsia"/>
          <w:color w:val="000000" w:themeColor="text1"/>
          <w:szCs w:val="21"/>
        </w:rPr>
        <w:t xml:space="preserve">　　　　〒113-8431東京都文京区本郷3-1-3　　順天堂大学医学部附属順天堂医院</w:t>
      </w:r>
    </w:p>
    <w:p w14:paraId="7CA7014A" w14:textId="77777777" w:rsidR="00A01440" w:rsidRDefault="007E7BF7" w:rsidP="00B149B9">
      <w:pPr>
        <w:tabs>
          <w:tab w:val="left" w:pos="4395"/>
        </w:tabs>
        <w:ind w:left="1134"/>
        <w:rPr>
          <w:rFonts w:ascii="ＭＳ Ｐ明朝" w:eastAsia="ＭＳ Ｐ明朝" w:hAnsi="ＭＳ Ｐ明朝"/>
          <w:color w:val="000000" w:themeColor="text1"/>
          <w:szCs w:val="21"/>
        </w:rPr>
      </w:pPr>
      <w:r w:rsidRPr="007E7BF7">
        <w:rPr>
          <w:rFonts w:ascii="ＭＳ Ｐ明朝" w:eastAsia="ＭＳ Ｐ明朝" w:hAnsi="ＭＳ Ｐ明朝" w:hint="eastAsia"/>
          <w:color w:val="000000" w:themeColor="text1"/>
          <w:szCs w:val="21"/>
        </w:rPr>
        <w:t>消化器内</w:t>
      </w:r>
      <w:r w:rsidR="00A01440" w:rsidRPr="007E7BF7">
        <w:rPr>
          <w:rFonts w:ascii="ＭＳ Ｐ明朝" w:eastAsia="ＭＳ Ｐ明朝" w:hAnsi="ＭＳ Ｐ明朝" w:hint="eastAsia"/>
          <w:color w:val="000000" w:themeColor="text1"/>
          <w:szCs w:val="21"/>
        </w:rPr>
        <w:t>科　　　　03-</w:t>
      </w:r>
      <w:r w:rsidRPr="007E7BF7">
        <w:rPr>
          <w:rFonts w:ascii="ＭＳ Ｐ明朝" w:eastAsia="ＭＳ Ｐ明朝" w:hAnsi="ＭＳ Ｐ明朝" w:hint="eastAsia"/>
          <w:color w:val="000000" w:themeColor="text1"/>
          <w:szCs w:val="21"/>
        </w:rPr>
        <w:t>3813</w:t>
      </w:r>
      <w:r w:rsidR="00A01440" w:rsidRPr="007E7BF7">
        <w:rPr>
          <w:rFonts w:ascii="ＭＳ Ｐ明朝" w:eastAsia="ＭＳ Ｐ明朝" w:hAnsi="ＭＳ Ｐ明朝" w:hint="eastAsia"/>
          <w:color w:val="000000" w:themeColor="text1"/>
          <w:szCs w:val="21"/>
        </w:rPr>
        <w:t>-</w:t>
      </w:r>
      <w:r w:rsidRPr="007E7BF7">
        <w:rPr>
          <w:rFonts w:ascii="ＭＳ Ｐ明朝" w:eastAsia="ＭＳ Ｐ明朝" w:hAnsi="ＭＳ Ｐ明朝" w:hint="eastAsia"/>
          <w:color w:val="000000" w:themeColor="text1"/>
          <w:szCs w:val="21"/>
        </w:rPr>
        <w:t>3111</w:t>
      </w:r>
      <w:r w:rsidR="00A01440" w:rsidRPr="007E7BF7">
        <w:rPr>
          <w:rFonts w:ascii="ＭＳ Ｐ明朝" w:eastAsia="ＭＳ Ｐ明朝" w:hAnsi="ＭＳ Ｐ明朝" w:hint="eastAsia"/>
          <w:color w:val="000000" w:themeColor="text1"/>
          <w:szCs w:val="21"/>
        </w:rPr>
        <w:t>（内線</w:t>
      </w:r>
      <w:r w:rsidRPr="007E7BF7">
        <w:rPr>
          <w:rFonts w:ascii="ＭＳ Ｐ明朝" w:eastAsia="ＭＳ Ｐ明朝" w:hAnsi="ＭＳ Ｐ明朝" w:hint="eastAsia"/>
          <w:color w:val="000000" w:themeColor="text1"/>
          <w:szCs w:val="21"/>
        </w:rPr>
        <w:t>3305</w:t>
      </w:r>
      <w:r w:rsidR="00A07307">
        <w:rPr>
          <w:rFonts w:ascii="ＭＳ Ｐ明朝" w:eastAsia="ＭＳ Ｐ明朝" w:hAnsi="ＭＳ Ｐ明朝" w:hint="eastAsia"/>
          <w:color w:val="000000" w:themeColor="text1"/>
          <w:szCs w:val="21"/>
        </w:rPr>
        <w:t>、PHS</w:t>
      </w:r>
      <w:r w:rsidR="00B70216">
        <w:rPr>
          <w:rFonts w:ascii="ＭＳ Ｐ明朝" w:eastAsia="ＭＳ Ｐ明朝" w:hAnsi="ＭＳ Ｐ明朝"/>
          <w:color w:val="000000" w:themeColor="text1"/>
          <w:szCs w:val="21"/>
        </w:rPr>
        <w:t xml:space="preserve"> </w:t>
      </w:r>
      <w:r w:rsidR="00A07307">
        <w:rPr>
          <w:rFonts w:ascii="ＭＳ Ｐ明朝" w:eastAsia="ＭＳ Ｐ明朝" w:hAnsi="ＭＳ Ｐ明朝" w:hint="eastAsia"/>
          <w:color w:val="000000" w:themeColor="text1"/>
          <w:szCs w:val="21"/>
        </w:rPr>
        <w:t>70229</w:t>
      </w:r>
      <w:r w:rsidR="00A01440" w:rsidRPr="007E7BF7">
        <w:rPr>
          <w:rFonts w:ascii="ＭＳ Ｐ明朝" w:eastAsia="ＭＳ Ｐ明朝" w:hAnsi="ＭＳ Ｐ明朝" w:hint="eastAsia"/>
          <w:color w:val="000000" w:themeColor="text1"/>
          <w:szCs w:val="21"/>
        </w:rPr>
        <w:t>）</w:t>
      </w:r>
    </w:p>
    <w:p w14:paraId="6CB3B311" w14:textId="77777777" w:rsidR="00784700" w:rsidRDefault="00784700" w:rsidP="00A36E93">
      <w:pPr>
        <w:tabs>
          <w:tab w:val="left" w:pos="4395"/>
        </w:tabs>
        <w:rPr>
          <w:rFonts w:ascii="ＭＳ Ｐ明朝" w:eastAsia="ＭＳ Ｐ明朝" w:hAnsi="ＭＳ Ｐ明朝"/>
          <w:color w:val="0000FF"/>
          <w:szCs w:val="21"/>
        </w:rPr>
      </w:pPr>
      <w:r>
        <w:rPr>
          <w:rFonts w:ascii="ＭＳ Ｐ明朝" w:eastAsia="ＭＳ Ｐ明朝" w:hAnsi="ＭＳ Ｐ明朝" w:hint="eastAsia"/>
          <w:color w:val="0000FF"/>
          <w:szCs w:val="21"/>
        </w:rPr>
        <w:t xml:space="preserve">　　　</w:t>
      </w:r>
    </w:p>
    <w:p w14:paraId="6E3FE55A" w14:textId="61A3F8FD" w:rsidR="00A71CF2" w:rsidRPr="00A36E93" w:rsidRDefault="00784700" w:rsidP="00A36E93">
      <w:pPr>
        <w:tabs>
          <w:tab w:val="left" w:pos="4395"/>
        </w:tabs>
        <w:ind w:firstLineChars="200" w:firstLine="420"/>
        <w:rPr>
          <w:rFonts w:ascii="ＭＳ Ｐ明朝" w:eastAsia="ＭＳ Ｐ明朝" w:hAnsi="ＭＳ Ｐ明朝"/>
          <w:szCs w:val="21"/>
        </w:rPr>
      </w:pPr>
      <w:r w:rsidRPr="00A36E93">
        <w:rPr>
          <w:rFonts w:ascii="ＭＳ Ｐ明朝" w:eastAsia="ＭＳ Ｐ明朝" w:hAnsi="ＭＳ Ｐ明朝" w:hint="eastAsia"/>
          <w:szCs w:val="21"/>
        </w:rPr>
        <w:t>【研究参加施設と研究責任者】</w:t>
      </w:r>
    </w:p>
    <w:p w14:paraId="6F607190" w14:textId="77777777" w:rsidR="00784700" w:rsidRDefault="00784700" w:rsidP="00784700">
      <w:pPr>
        <w:ind w:firstLineChars="450" w:firstLine="945"/>
        <w:rPr>
          <w:rFonts w:ascii="平成明朝"/>
          <w:color w:val="000000" w:themeColor="text1"/>
          <w:szCs w:val="21"/>
        </w:rPr>
      </w:pPr>
      <w:r>
        <w:rPr>
          <w:rFonts w:ascii="平成明朝" w:hint="eastAsia"/>
          <w:color w:val="000000" w:themeColor="text1"/>
          <w:szCs w:val="21"/>
        </w:rPr>
        <w:t>東邦大学医療センター大橋病院　消化器外科　斉田　芳久</w:t>
      </w:r>
    </w:p>
    <w:p w14:paraId="61F189FC" w14:textId="77777777" w:rsidR="00784700" w:rsidRDefault="00784700" w:rsidP="00784700">
      <w:pPr>
        <w:ind w:firstLineChars="450" w:firstLine="945"/>
        <w:rPr>
          <w:rFonts w:ascii="平成明朝"/>
          <w:color w:val="000000" w:themeColor="text1"/>
          <w:szCs w:val="21"/>
        </w:rPr>
      </w:pPr>
      <w:r>
        <w:rPr>
          <w:rFonts w:ascii="平成明朝" w:hint="eastAsia"/>
          <w:color w:val="000000" w:themeColor="text1"/>
          <w:szCs w:val="21"/>
        </w:rPr>
        <w:t>呉医療センター•中国がんセンター　消化器科　桑井　寿雄</w:t>
      </w:r>
    </w:p>
    <w:p w14:paraId="0A477F50" w14:textId="77777777" w:rsidR="00784700" w:rsidRDefault="00784700" w:rsidP="00784700">
      <w:pPr>
        <w:ind w:firstLineChars="450" w:firstLine="945"/>
        <w:rPr>
          <w:rFonts w:ascii="平成明朝"/>
          <w:color w:val="000000" w:themeColor="text1"/>
          <w:szCs w:val="21"/>
        </w:rPr>
      </w:pPr>
      <w:r>
        <w:rPr>
          <w:rFonts w:ascii="平成明朝" w:hint="eastAsia"/>
          <w:color w:val="000000" w:themeColor="text1"/>
          <w:szCs w:val="21"/>
        </w:rPr>
        <w:t>横浜新緑総合病院　外科　齊藤　修治</w:t>
      </w:r>
    </w:p>
    <w:p w14:paraId="73EBCFB7" w14:textId="77777777" w:rsidR="00784700" w:rsidRDefault="00784700" w:rsidP="00784700">
      <w:pPr>
        <w:ind w:firstLineChars="450" w:firstLine="945"/>
        <w:rPr>
          <w:rFonts w:ascii="平成明朝"/>
          <w:color w:val="000000" w:themeColor="text1"/>
          <w:szCs w:val="21"/>
        </w:rPr>
      </w:pPr>
      <w:r>
        <w:rPr>
          <w:rFonts w:ascii="平成明朝" w:hint="eastAsia"/>
          <w:color w:val="000000" w:themeColor="text1"/>
          <w:szCs w:val="21"/>
        </w:rPr>
        <w:t>東京大学　医学部附属病院　消化器内科　吉田　俊太郎</w:t>
      </w:r>
    </w:p>
    <w:p w14:paraId="388C8D67" w14:textId="77777777" w:rsidR="00784700" w:rsidRDefault="00784700" w:rsidP="00784700">
      <w:pPr>
        <w:ind w:firstLineChars="450" w:firstLine="945"/>
        <w:rPr>
          <w:rFonts w:ascii="平成明朝"/>
          <w:color w:val="000000" w:themeColor="text1"/>
          <w:szCs w:val="21"/>
        </w:rPr>
      </w:pPr>
      <w:r>
        <w:rPr>
          <w:rFonts w:ascii="平成明朝" w:hint="eastAsia"/>
          <w:color w:val="000000" w:themeColor="text1"/>
          <w:szCs w:val="21"/>
        </w:rPr>
        <w:t>名古屋第二赤十字病院　消化器内科　山田　智則</w:t>
      </w:r>
    </w:p>
    <w:p w14:paraId="104AEBC9" w14:textId="32DB95C7" w:rsidR="00F5713A" w:rsidRDefault="00F5713A" w:rsidP="00784700">
      <w:pPr>
        <w:ind w:firstLineChars="450" w:firstLine="945"/>
        <w:rPr>
          <w:rFonts w:ascii="平成明朝"/>
          <w:color w:val="000000" w:themeColor="text1"/>
          <w:szCs w:val="21"/>
        </w:rPr>
      </w:pPr>
      <w:r>
        <w:rPr>
          <w:rFonts w:ascii="平成明朝" w:hint="eastAsia"/>
          <w:color w:val="000000" w:themeColor="text1"/>
          <w:szCs w:val="21"/>
        </w:rPr>
        <w:t>順天堂練馬病院　森本崇</w:t>
      </w:r>
    </w:p>
    <w:p w14:paraId="2D0DB89A" w14:textId="55A7BDFA" w:rsidR="00F5713A" w:rsidRPr="0025601A" w:rsidRDefault="00F5713A" w:rsidP="00784700">
      <w:pPr>
        <w:ind w:firstLineChars="450" w:firstLine="945"/>
        <w:rPr>
          <w:rFonts w:ascii="平成明朝"/>
          <w:color w:val="000000" w:themeColor="text1"/>
          <w:szCs w:val="21"/>
        </w:rPr>
      </w:pPr>
      <w:r>
        <w:rPr>
          <w:rFonts w:ascii="平成明朝" w:hint="eastAsia"/>
          <w:color w:val="000000" w:themeColor="text1"/>
          <w:szCs w:val="21"/>
        </w:rPr>
        <w:t>順天堂浦安病院　長田太郎</w:t>
      </w:r>
    </w:p>
    <w:p w14:paraId="5FD6235C" w14:textId="5DDFD7A3" w:rsidR="00784700" w:rsidRPr="00784700" w:rsidRDefault="00784700" w:rsidP="00A36E93">
      <w:pPr>
        <w:tabs>
          <w:tab w:val="left" w:pos="4395"/>
        </w:tabs>
        <w:ind w:firstLineChars="200" w:firstLine="420"/>
        <w:rPr>
          <w:rFonts w:ascii="ＭＳ Ｐ明朝" w:eastAsia="ＭＳ Ｐ明朝" w:hAnsi="ＭＳ Ｐ明朝"/>
          <w:color w:val="0000FF"/>
          <w:szCs w:val="21"/>
        </w:rPr>
      </w:pPr>
    </w:p>
    <w:p w14:paraId="2DE95EF6" w14:textId="77777777" w:rsidR="00183F44" w:rsidRPr="00B02E22" w:rsidRDefault="00E26896" w:rsidP="00B02E22">
      <w:pPr>
        <w:pStyle w:val="2"/>
        <w:rPr>
          <w:rFonts w:asciiTheme="minorEastAsia" w:eastAsiaTheme="minorEastAsia" w:hAnsiTheme="minorEastAsia"/>
          <w:b/>
          <w:sz w:val="22"/>
        </w:rPr>
      </w:pPr>
      <w:r w:rsidRPr="00B02E22">
        <w:rPr>
          <w:rFonts w:asciiTheme="minorEastAsia" w:eastAsiaTheme="minorEastAsia" w:hAnsiTheme="minorEastAsia" w:hint="eastAsia"/>
          <w:b/>
          <w:sz w:val="22"/>
        </w:rPr>
        <w:t>3．</w:t>
      </w:r>
      <w:r w:rsidR="00183F44" w:rsidRPr="00B02E22">
        <w:rPr>
          <w:rFonts w:asciiTheme="minorEastAsia" w:eastAsiaTheme="minorEastAsia" w:hAnsiTheme="minorEastAsia" w:hint="eastAsia"/>
          <w:b/>
          <w:sz w:val="22"/>
        </w:rPr>
        <w:t xml:space="preserve">研究の目的及び意義 </w:t>
      </w:r>
    </w:p>
    <w:p w14:paraId="6CECBD22" w14:textId="77777777" w:rsidR="007E7BF7" w:rsidRDefault="0025601A" w:rsidP="0025601A">
      <w:pPr>
        <w:ind w:leftChars="331" w:left="695" w:firstLineChars="5" w:firstLine="10"/>
        <w:rPr>
          <w:rFonts w:ascii="ＭＳ ゴシック" w:hAnsi="ＭＳ ゴシック" w:cs="Arial"/>
          <w:szCs w:val="21"/>
        </w:rPr>
      </w:pPr>
      <w:r w:rsidRPr="0025601A">
        <w:rPr>
          <w:rFonts w:hAnsi="ＭＳ ゴシック" w:cs="Arial" w:hint="eastAsia"/>
          <w:szCs w:val="21"/>
        </w:rPr>
        <w:t>今回、本</w:t>
      </w:r>
      <w:r w:rsidRPr="0025601A">
        <w:rPr>
          <w:rFonts w:ascii="ＭＳ ゴシック" w:hAnsi="ＭＳ ゴシック" w:cs="Arial" w:hint="eastAsia"/>
          <w:szCs w:val="21"/>
        </w:rPr>
        <w:t>前向きの安全性確認の研究を通して、</w:t>
      </w:r>
      <w:r w:rsidRPr="0025601A">
        <w:rPr>
          <w:rFonts w:hAnsi="ＭＳ ゴシック" w:cs="Arial" w:hint="eastAsia"/>
          <w:szCs w:val="21"/>
        </w:rPr>
        <w:t>悪性結腸直腸閉塞の治療における大腸用ステントの臨床使用経験を蓄積し、その有効性と安全性の評価を行う。</w:t>
      </w:r>
      <w:r w:rsidRPr="0025601A">
        <w:rPr>
          <w:rFonts w:ascii="ＭＳ ゴシック" w:hAnsi="ＭＳ ゴシック" w:cs="Arial" w:hint="eastAsia"/>
          <w:szCs w:val="21"/>
        </w:rPr>
        <w:t>全国的な大腸ステントの安全な手技の啓蒙を目指す事は、本邦の大腸悪性狭窄患者の</w:t>
      </w:r>
      <w:r w:rsidRPr="0025601A">
        <w:rPr>
          <w:rFonts w:cs="Arial"/>
          <w:szCs w:val="21"/>
        </w:rPr>
        <w:t>QOL</w:t>
      </w:r>
      <w:r w:rsidRPr="0025601A">
        <w:rPr>
          <w:rFonts w:ascii="ＭＳ ゴシック" w:hAnsi="ＭＳ ゴシック" w:cs="Arial" w:hint="eastAsia"/>
          <w:szCs w:val="21"/>
        </w:rPr>
        <w:t>の向上だけでなく、世界への安全性情報の発信として意義は大</w:t>
      </w:r>
      <w:r w:rsidRPr="0025601A">
        <w:rPr>
          <w:rFonts w:ascii="ＭＳ ゴシック" w:hAnsi="ＭＳ ゴシック" w:cs="Arial" w:hint="eastAsia"/>
          <w:szCs w:val="21"/>
        </w:rPr>
        <w:lastRenderedPageBreak/>
        <w:t>きい。</w:t>
      </w:r>
    </w:p>
    <w:p w14:paraId="244E934D" w14:textId="77777777" w:rsidR="00A71CF2" w:rsidRPr="0025601A" w:rsidRDefault="00A71CF2" w:rsidP="0025601A">
      <w:pPr>
        <w:ind w:leftChars="331" w:left="695" w:firstLineChars="5" w:firstLine="10"/>
        <w:rPr>
          <w:rFonts w:ascii="Times New Roman" w:eastAsia="ＭＳ 明朝" w:hAnsi="Times New Roman" w:cs="Times New Roman"/>
          <w:color w:val="000000" w:themeColor="text1"/>
          <w:szCs w:val="21"/>
        </w:rPr>
      </w:pPr>
    </w:p>
    <w:p w14:paraId="5120C347" w14:textId="77777777" w:rsidR="00183F44" w:rsidRPr="00B02E22" w:rsidRDefault="00831F5B" w:rsidP="00B02E22">
      <w:pPr>
        <w:pStyle w:val="2"/>
        <w:rPr>
          <w:rFonts w:asciiTheme="minorEastAsia" w:eastAsiaTheme="minorEastAsia" w:hAnsiTheme="minorEastAsia"/>
          <w:b/>
          <w:sz w:val="22"/>
        </w:rPr>
      </w:pPr>
      <w:r w:rsidRPr="00B02E22">
        <w:rPr>
          <w:rFonts w:asciiTheme="minorEastAsia" w:eastAsiaTheme="minorEastAsia" w:hAnsiTheme="minorEastAsia" w:hint="eastAsia"/>
          <w:b/>
          <w:sz w:val="22"/>
        </w:rPr>
        <w:t>4</w:t>
      </w:r>
      <w:r w:rsidR="005A2A41" w:rsidRPr="00B02E22">
        <w:rPr>
          <w:rFonts w:asciiTheme="minorEastAsia" w:eastAsiaTheme="minorEastAsia" w:hAnsiTheme="minorEastAsia" w:hint="eastAsia"/>
          <w:b/>
          <w:sz w:val="22"/>
        </w:rPr>
        <w:t>．</w:t>
      </w:r>
      <w:r w:rsidR="00183F44" w:rsidRPr="00B02E22">
        <w:rPr>
          <w:rFonts w:asciiTheme="minorEastAsia" w:eastAsiaTheme="minorEastAsia" w:hAnsiTheme="minorEastAsia" w:hint="eastAsia"/>
          <w:b/>
          <w:sz w:val="22"/>
        </w:rPr>
        <w:t xml:space="preserve">研究の方法及び期間 </w:t>
      </w:r>
    </w:p>
    <w:p w14:paraId="70F0536E" w14:textId="415F5E52" w:rsidR="001E5FB2" w:rsidRPr="00C146D1" w:rsidRDefault="001E5FB2" w:rsidP="00C146D1">
      <w:pPr>
        <w:pStyle w:val="a8"/>
        <w:snapToGrid w:val="0"/>
        <w:spacing w:beforeLines="50" w:before="180" w:line="240" w:lineRule="atLeast"/>
        <w:ind w:firstLineChars="200" w:firstLine="416"/>
        <w:rPr>
          <w:rFonts w:ascii="Times New Roman" w:hAnsi="Times New Roman"/>
          <w:color w:val="000000" w:themeColor="text1"/>
          <w:sz w:val="21"/>
          <w:szCs w:val="21"/>
        </w:rPr>
      </w:pPr>
      <w:r w:rsidRPr="00C146D1">
        <w:rPr>
          <w:rFonts w:ascii="Times New Roman" w:hAnsi="Times New Roman" w:hint="eastAsia"/>
          <w:color w:val="000000" w:themeColor="text1"/>
          <w:sz w:val="21"/>
          <w:szCs w:val="21"/>
        </w:rPr>
        <w:t>（</w:t>
      </w:r>
      <w:r w:rsidRPr="00C146D1">
        <w:rPr>
          <w:rFonts w:ascii="Times New Roman" w:hAnsi="Times New Roman" w:hint="eastAsia"/>
          <w:color w:val="000000" w:themeColor="text1"/>
          <w:sz w:val="21"/>
          <w:szCs w:val="21"/>
        </w:rPr>
        <w:t>1</w:t>
      </w:r>
      <w:r w:rsidRPr="00C146D1">
        <w:rPr>
          <w:rFonts w:ascii="Times New Roman" w:hAnsi="Times New Roman" w:hint="eastAsia"/>
          <w:color w:val="000000" w:themeColor="text1"/>
          <w:sz w:val="21"/>
          <w:szCs w:val="21"/>
        </w:rPr>
        <w:t>）研究実施期間：</w:t>
      </w:r>
      <w:r w:rsidR="00FF208D">
        <w:rPr>
          <w:rFonts w:ascii="Times New Roman" w:hAnsi="Times New Roman" w:hint="eastAsia"/>
          <w:color w:val="000000" w:themeColor="text1"/>
          <w:sz w:val="21"/>
          <w:szCs w:val="21"/>
        </w:rPr>
        <w:t>承認日～</w:t>
      </w:r>
      <w:r w:rsidRPr="00C146D1">
        <w:rPr>
          <w:rFonts w:ascii="Times New Roman" w:hAnsi="Times New Roman" w:hint="eastAsia"/>
          <w:color w:val="000000" w:themeColor="text1"/>
          <w:sz w:val="21"/>
          <w:szCs w:val="21"/>
        </w:rPr>
        <w:t>西暦</w:t>
      </w:r>
      <w:r w:rsidR="00F606DC">
        <w:rPr>
          <w:rFonts w:ascii="Times New Roman" w:hAnsi="Times New Roman" w:hint="eastAsia"/>
          <w:color w:val="000000" w:themeColor="text1"/>
          <w:sz w:val="21"/>
          <w:szCs w:val="21"/>
        </w:rPr>
        <w:t>20</w:t>
      </w:r>
      <w:r w:rsidR="00F606DC">
        <w:rPr>
          <w:rFonts w:ascii="Times New Roman" w:hAnsi="Times New Roman"/>
          <w:color w:val="000000" w:themeColor="text1"/>
          <w:sz w:val="21"/>
          <w:szCs w:val="21"/>
        </w:rPr>
        <w:t>22</w:t>
      </w:r>
      <w:r w:rsidRPr="00C146D1">
        <w:rPr>
          <w:rFonts w:ascii="Times New Roman" w:hAnsi="Times New Roman" w:hint="eastAsia"/>
          <w:color w:val="000000" w:themeColor="text1"/>
          <w:sz w:val="21"/>
          <w:szCs w:val="21"/>
        </w:rPr>
        <w:t>年</w:t>
      </w:r>
      <w:r w:rsidR="00F606DC">
        <w:rPr>
          <w:rFonts w:ascii="Times New Roman" w:hAnsi="Times New Roman" w:hint="eastAsia"/>
          <w:color w:val="000000" w:themeColor="text1"/>
          <w:sz w:val="21"/>
          <w:szCs w:val="21"/>
        </w:rPr>
        <w:t>10</w:t>
      </w:r>
      <w:r w:rsidRPr="00C146D1">
        <w:rPr>
          <w:rFonts w:ascii="Times New Roman" w:hAnsi="Times New Roman" w:hint="eastAsia"/>
          <w:color w:val="000000" w:themeColor="text1"/>
          <w:sz w:val="21"/>
          <w:szCs w:val="21"/>
        </w:rPr>
        <w:t>月</w:t>
      </w:r>
      <w:r w:rsidRPr="00C146D1">
        <w:rPr>
          <w:rFonts w:ascii="Times New Roman" w:hAnsi="Times New Roman" w:hint="eastAsia"/>
          <w:color w:val="000000" w:themeColor="text1"/>
          <w:sz w:val="21"/>
          <w:szCs w:val="21"/>
        </w:rPr>
        <w:t>31</w:t>
      </w:r>
      <w:r w:rsidRPr="00C146D1">
        <w:rPr>
          <w:rFonts w:ascii="Times New Roman" w:hAnsi="Times New Roman" w:hint="eastAsia"/>
          <w:color w:val="000000" w:themeColor="text1"/>
          <w:sz w:val="21"/>
          <w:szCs w:val="21"/>
        </w:rPr>
        <w:t>日</w:t>
      </w:r>
    </w:p>
    <w:p w14:paraId="4EBD9E98" w14:textId="77777777" w:rsidR="001E5FB2" w:rsidRPr="00C146D1" w:rsidRDefault="001E5FB2" w:rsidP="001E5FB2">
      <w:pPr>
        <w:pStyle w:val="a8"/>
        <w:snapToGrid w:val="0"/>
        <w:spacing w:beforeLines="50" w:before="180" w:line="240" w:lineRule="atLeast"/>
        <w:ind w:firstLineChars="200" w:firstLine="416"/>
        <w:rPr>
          <w:rFonts w:ascii="Times New Roman" w:hAnsi="Times New Roman"/>
          <w:color w:val="000000" w:themeColor="text1"/>
          <w:sz w:val="21"/>
          <w:szCs w:val="21"/>
        </w:rPr>
      </w:pPr>
      <w:r w:rsidRPr="00C146D1">
        <w:rPr>
          <w:rFonts w:ascii="Times New Roman" w:hAnsi="Times New Roman" w:hint="eastAsia"/>
          <w:color w:val="000000" w:themeColor="text1"/>
          <w:sz w:val="21"/>
          <w:szCs w:val="21"/>
        </w:rPr>
        <w:t>（</w:t>
      </w:r>
      <w:r w:rsidRPr="00C146D1">
        <w:rPr>
          <w:rFonts w:ascii="Times New Roman" w:hAnsi="Times New Roman" w:hint="eastAsia"/>
          <w:color w:val="000000" w:themeColor="text1"/>
          <w:sz w:val="21"/>
          <w:szCs w:val="21"/>
        </w:rPr>
        <w:t>2</w:t>
      </w:r>
      <w:r w:rsidRPr="00C146D1">
        <w:rPr>
          <w:rFonts w:ascii="Times New Roman" w:hAnsi="Times New Roman" w:hint="eastAsia"/>
          <w:color w:val="000000" w:themeColor="text1"/>
          <w:sz w:val="21"/>
          <w:szCs w:val="21"/>
        </w:rPr>
        <w:t>）研究の種類・デザイン</w:t>
      </w:r>
    </w:p>
    <w:p w14:paraId="72F1FB4D" w14:textId="77777777" w:rsidR="00A71CF2" w:rsidRDefault="0025601A" w:rsidP="00A71CF2">
      <w:pPr>
        <w:ind w:firstLineChars="500" w:firstLine="1050"/>
        <w:rPr>
          <w:rFonts w:hAnsi="ＭＳ ゴシック" w:cs="Arial"/>
          <w:szCs w:val="21"/>
        </w:rPr>
      </w:pPr>
      <w:r w:rsidRPr="0025601A">
        <w:rPr>
          <w:rFonts w:ascii="ＭＳ 明朝" w:hAnsi="ＭＳ 明朝" w:hint="eastAsia"/>
          <w:szCs w:val="21"/>
        </w:rPr>
        <w:t>多施設共同前向き研究</w:t>
      </w:r>
      <w:r w:rsidRPr="0025601A">
        <w:rPr>
          <w:rFonts w:hAnsi="ＭＳ 明朝" w:hint="eastAsia"/>
          <w:szCs w:val="21"/>
        </w:rPr>
        <w:t>・</w:t>
      </w:r>
      <w:r w:rsidRPr="0025601A">
        <w:rPr>
          <w:rFonts w:hAnsi="ＭＳ ゴシック" w:cs="Arial" w:hint="eastAsia"/>
          <w:szCs w:val="21"/>
        </w:rPr>
        <w:t>本観察研究は順天堂大学医学部附属順天堂医</w:t>
      </w:r>
      <w:r w:rsidRPr="0025601A">
        <w:rPr>
          <w:rFonts w:hAnsi="ＭＳ ゴシック" w:cs="Arial" w:hint="eastAsia"/>
          <w:szCs w:val="21"/>
        </w:rPr>
        <w:t xml:space="preserve"> </w:t>
      </w:r>
      <w:r w:rsidRPr="0025601A">
        <w:rPr>
          <w:rFonts w:hAnsi="ＭＳ ゴシック" w:cs="Arial" w:hint="eastAsia"/>
          <w:szCs w:val="21"/>
        </w:rPr>
        <w:t>院消化器内科を主任研究施設</w:t>
      </w:r>
    </w:p>
    <w:p w14:paraId="40963E3D" w14:textId="77777777" w:rsidR="00A71CF2" w:rsidRDefault="0025601A" w:rsidP="00A71CF2">
      <w:pPr>
        <w:ind w:firstLineChars="500" w:firstLine="1050"/>
        <w:rPr>
          <w:rFonts w:hAnsi="ＭＳ ゴシック" w:cs="Arial"/>
          <w:szCs w:val="21"/>
        </w:rPr>
      </w:pPr>
      <w:r w:rsidRPr="0025601A">
        <w:rPr>
          <w:rFonts w:hAnsi="ＭＳ ゴシック" w:cs="Arial" w:hint="eastAsia"/>
          <w:szCs w:val="21"/>
        </w:rPr>
        <w:t>とする多施設共同前向き安全性観察研究であり、</w:t>
      </w:r>
      <w:r>
        <w:rPr>
          <w:rFonts w:hAnsi="ＭＳ ゴシック" w:cs="Arial" w:hint="eastAsia"/>
          <w:szCs w:val="21"/>
        </w:rPr>
        <w:t>関連病院</w:t>
      </w:r>
      <w:r w:rsidRPr="0025601A">
        <w:rPr>
          <w:rFonts w:hAnsi="ＭＳ ゴシック" w:cs="Arial" w:hint="eastAsia"/>
          <w:szCs w:val="21"/>
        </w:rPr>
        <w:t>は分担施設となる。前向きな症例集積であ</w:t>
      </w:r>
    </w:p>
    <w:p w14:paraId="191BE9F1" w14:textId="77777777" w:rsidR="00A71CF2" w:rsidRDefault="0025601A" w:rsidP="00A71CF2">
      <w:pPr>
        <w:ind w:firstLineChars="500" w:firstLine="1050"/>
        <w:rPr>
          <w:rFonts w:hAnsi="ＭＳ ゴシック" w:cs="Arial"/>
          <w:szCs w:val="21"/>
        </w:rPr>
      </w:pPr>
      <w:r w:rsidRPr="0025601A">
        <w:rPr>
          <w:rFonts w:hAnsi="ＭＳ ゴシック" w:cs="Arial" w:hint="eastAsia"/>
          <w:szCs w:val="21"/>
        </w:rPr>
        <w:t>り、安全性や有効性を評価するために一定の患者選択基準は設けるが、留置方法などについて規定す</w:t>
      </w:r>
    </w:p>
    <w:p w14:paraId="66CF78E8" w14:textId="77777777" w:rsidR="00A71CF2" w:rsidRDefault="0025601A" w:rsidP="00A71CF2">
      <w:pPr>
        <w:ind w:firstLineChars="500" w:firstLine="1050"/>
        <w:rPr>
          <w:rFonts w:hAnsi="ＭＳ ゴシック" w:cs="Arial"/>
          <w:szCs w:val="21"/>
        </w:rPr>
      </w:pPr>
      <w:r w:rsidRPr="0025601A">
        <w:rPr>
          <w:rFonts w:hAnsi="ＭＳ ゴシック" w:cs="Arial" w:hint="eastAsia"/>
          <w:szCs w:val="21"/>
        </w:rPr>
        <w:t>るものではない。当院を含め、全国の病院から</w:t>
      </w:r>
      <w:r w:rsidR="0046069E">
        <w:rPr>
          <w:rFonts w:hAnsi="ＭＳ ゴシック" w:cs="Arial"/>
          <w:szCs w:val="21"/>
        </w:rPr>
        <w:t>2</w:t>
      </w:r>
      <w:r>
        <w:rPr>
          <w:rFonts w:hAnsi="ＭＳ ゴシック" w:cs="Arial" w:hint="eastAsia"/>
          <w:szCs w:val="21"/>
        </w:rPr>
        <w:t>00</w:t>
      </w:r>
      <w:r w:rsidRPr="0025601A">
        <w:rPr>
          <w:rFonts w:hAnsi="ＭＳ ゴシック" w:cs="Arial" w:hint="eastAsia"/>
          <w:szCs w:val="21"/>
        </w:rPr>
        <w:t>症例のデータを蓄積することを目標とする。研究</w:t>
      </w:r>
    </w:p>
    <w:p w14:paraId="7D1D8917" w14:textId="77777777" w:rsidR="00A71CF2" w:rsidRDefault="0025601A" w:rsidP="00A71CF2">
      <w:pPr>
        <w:ind w:firstLineChars="500" w:firstLine="1050"/>
        <w:rPr>
          <w:rFonts w:hAnsi="ＭＳ ゴシック" w:cs="Arial"/>
          <w:szCs w:val="21"/>
          <w:u w:val="single"/>
        </w:rPr>
      </w:pPr>
      <w:r w:rsidRPr="0025601A">
        <w:rPr>
          <w:rFonts w:hAnsi="ＭＳ ゴシック" w:cs="Arial" w:hint="eastAsia"/>
          <w:szCs w:val="21"/>
        </w:rPr>
        <w:t>期間は、</w:t>
      </w:r>
      <w:r w:rsidR="0046069E">
        <w:rPr>
          <w:rFonts w:cs="Arial" w:hint="eastAsia"/>
          <w:szCs w:val="21"/>
        </w:rPr>
        <w:t>承認日</w:t>
      </w:r>
      <w:r w:rsidRPr="0025601A">
        <w:rPr>
          <w:rFonts w:hAnsi="ＭＳ ゴシック" w:cs="Arial" w:hint="eastAsia"/>
          <w:szCs w:val="21"/>
        </w:rPr>
        <w:t>から</w:t>
      </w:r>
      <w:r w:rsidRPr="0025601A">
        <w:rPr>
          <w:rFonts w:cs="Arial" w:hint="eastAsia"/>
          <w:szCs w:val="21"/>
        </w:rPr>
        <w:t xml:space="preserve">　</w:t>
      </w:r>
      <w:r w:rsidR="0046069E">
        <w:rPr>
          <w:rFonts w:cs="Arial" w:hint="eastAsia"/>
          <w:szCs w:val="21"/>
        </w:rPr>
        <w:t>2022</w:t>
      </w:r>
      <w:r w:rsidRPr="0025601A">
        <w:rPr>
          <w:rFonts w:hAnsi="ＭＳ ゴシック" w:cs="Arial" w:hint="eastAsia"/>
          <w:szCs w:val="21"/>
        </w:rPr>
        <w:t>年</w:t>
      </w:r>
      <w:r w:rsidR="0046069E">
        <w:rPr>
          <w:rFonts w:cs="Arial" w:hint="eastAsia"/>
          <w:szCs w:val="21"/>
        </w:rPr>
        <w:t>10</w:t>
      </w:r>
      <w:r w:rsidRPr="0025601A">
        <w:rPr>
          <w:rFonts w:hAnsi="ＭＳ ゴシック" w:cs="Arial" w:hint="eastAsia"/>
          <w:szCs w:val="21"/>
        </w:rPr>
        <w:t>月</w:t>
      </w:r>
      <w:r>
        <w:rPr>
          <w:rFonts w:cs="Arial" w:hint="eastAsia"/>
          <w:szCs w:val="21"/>
        </w:rPr>
        <w:t>31</w:t>
      </w:r>
      <w:r w:rsidRPr="0025601A">
        <w:rPr>
          <w:rFonts w:hAnsi="ＭＳ ゴシック" w:cs="Arial" w:hint="eastAsia"/>
          <w:szCs w:val="21"/>
        </w:rPr>
        <w:t>日までとする。なお、当院では</w:t>
      </w:r>
      <w:r w:rsidRPr="0025601A">
        <w:rPr>
          <w:rFonts w:hAnsi="ＭＳ ゴシック" w:cs="Arial" w:hint="eastAsia"/>
          <w:szCs w:val="21"/>
          <w:u w:val="single"/>
        </w:rPr>
        <w:t>年間</w:t>
      </w:r>
      <w:r w:rsidR="0046069E">
        <w:rPr>
          <w:rFonts w:hAnsi="ＭＳ ゴシック" w:cs="Arial" w:hint="eastAsia"/>
          <w:szCs w:val="21"/>
          <w:u w:val="single"/>
        </w:rPr>
        <w:t>4</w:t>
      </w:r>
      <w:r w:rsidRPr="0025601A">
        <w:rPr>
          <w:rFonts w:hAnsi="ＭＳ ゴシック" w:cs="Arial" w:hint="eastAsia"/>
          <w:szCs w:val="21"/>
          <w:u w:val="single"/>
        </w:rPr>
        <w:t>症例を想定し、研究期</w:t>
      </w:r>
    </w:p>
    <w:p w14:paraId="5B79FBF8" w14:textId="71212725" w:rsidR="0025601A" w:rsidRPr="0025601A" w:rsidRDefault="0025601A" w:rsidP="00A71CF2">
      <w:pPr>
        <w:ind w:firstLineChars="500" w:firstLine="1050"/>
        <w:rPr>
          <w:rFonts w:hAnsi="ＭＳ ゴシック" w:cs="Arial"/>
          <w:szCs w:val="21"/>
        </w:rPr>
      </w:pPr>
      <w:r w:rsidRPr="0025601A">
        <w:rPr>
          <w:rFonts w:hAnsi="ＭＳ ゴシック" w:cs="Arial" w:hint="eastAsia"/>
          <w:szCs w:val="21"/>
          <w:u w:val="single"/>
        </w:rPr>
        <w:t>間中に</w:t>
      </w:r>
      <w:r w:rsidR="009A6ABA">
        <w:rPr>
          <w:rFonts w:hAnsi="ＭＳ ゴシック" w:cs="Arial" w:hint="eastAsia"/>
          <w:szCs w:val="21"/>
          <w:u w:val="single"/>
        </w:rPr>
        <w:t>20</w:t>
      </w:r>
      <w:r w:rsidRPr="0025601A">
        <w:rPr>
          <w:rFonts w:hAnsi="ＭＳ ゴシック" w:cs="Arial" w:hint="eastAsia"/>
          <w:szCs w:val="21"/>
          <w:u w:val="single"/>
        </w:rPr>
        <w:t>症例を予定している</w:t>
      </w:r>
      <w:r w:rsidRPr="0025601A">
        <w:rPr>
          <w:rFonts w:hAnsi="ＭＳ ゴシック" w:cs="Arial" w:hint="eastAsia"/>
          <w:szCs w:val="21"/>
        </w:rPr>
        <w:t>。</w:t>
      </w:r>
    </w:p>
    <w:p w14:paraId="1762292C" w14:textId="12152D6C" w:rsidR="00A71CF2" w:rsidRDefault="0025601A" w:rsidP="005461DF">
      <w:pPr>
        <w:pStyle w:val="a8"/>
        <w:snapToGrid w:val="0"/>
        <w:spacing w:beforeLines="50" w:before="180" w:line="240" w:lineRule="atLeast"/>
        <w:ind w:firstLineChars="500" w:firstLine="1040"/>
        <w:rPr>
          <w:rFonts w:hAnsi="ＭＳ 明朝"/>
          <w:sz w:val="21"/>
          <w:szCs w:val="21"/>
        </w:rPr>
      </w:pPr>
      <w:r w:rsidRPr="0025601A">
        <w:rPr>
          <w:rFonts w:hAnsi="ＭＳ 明朝" w:hint="eastAsia"/>
          <w:sz w:val="21"/>
          <w:szCs w:val="21"/>
        </w:rPr>
        <w:t>個人情報が漏出することのないよう、患者個人を特定できないようにコード化した後に、WE</w:t>
      </w:r>
      <w:r w:rsidR="00CF2606">
        <w:rPr>
          <w:rFonts w:hAnsi="ＭＳ 明朝"/>
          <w:sz w:val="21"/>
          <w:szCs w:val="21"/>
        </w:rPr>
        <w:t>B</w:t>
      </w:r>
    </w:p>
    <w:p w14:paraId="71C42F42" w14:textId="2BD24CDC" w:rsidR="001E5FB2" w:rsidRPr="00C146D1" w:rsidRDefault="0025601A">
      <w:pPr>
        <w:pStyle w:val="a8"/>
        <w:snapToGrid w:val="0"/>
        <w:spacing w:beforeLines="50" w:before="180" w:line="240" w:lineRule="atLeast"/>
        <w:ind w:firstLineChars="500" w:firstLine="1040"/>
        <w:rPr>
          <w:rFonts w:ascii="Times New Roman" w:hAnsi="Times New Roman"/>
          <w:color w:val="000000" w:themeColor="text1"/>
          <w:sz w:val="21"/>
          <w:szCs w:val="21"/>
        </w:rPr>
      </w:pPr>
      <w:r w:rsidRPr="0025601A">
        <w:rPr>
          <w:rFonts w:hAnsi="ＭＳ 明朝" w:hint="eastAsia"/>
          <w:sz w:val="21"/>
          <w:szCs w:val="21"/>
        </w:rPr>
        <w:t>に入力する。</w:t>
      </w:r>
    </w:p>
    <w:p w14:paraId="0E55F2D6" w14:textId="77777777" w:rsidR="00193ECB" w:rsidRPr="00C146D1" w:rsidRDefault="001E5FB2" w:rsidP="001E5FB2">
      <w:pPr>
        <w:pStyle w:val="a8"/>
        <w:wordWrap/>
        <w:snapToGrid w:val="0"/>
        <w:spacing w:beforeLines="50" w:before="180" w:line="240" w:lineRule="atLeast"/>
        <w:ind w:firstLineChars="200" w:firstLine="416"/>
        <w:rPr>
          <w:rFonts w:ascii="Century"/>
          <w:color w:val="000000" w:themeColor="text1"/>
          <w:sz w:val="21"/>
          <w:szCs w:val="21"/>
        </w:rPr>
      </w:pPr>
      <w:r w:rsidRPr="00C146D1">
        <w:rPr>
          <w:rFonts w:ascii="Times New Roman" w:hAnsi="Times New Roman" w:hint="eastAsia"/>
          <w:color w:val="000000" w:themeColor="text1"/>
          <w:sz w:val="21"/>
          <w:szCs w:val="21"/>
        </w:rPr>
        <w:t>（</w:t>
      </w:r>
      <w:r w:rsidRPr="00C146D1">
        <w:rPr>
          <w:rFonts w:ascii="Times New Roman" w:hAnsi="Times New Roman" w:hint="eastAsia"/>
          <w:color w:val="000000" w:themeColor="text1"/>
          <w:sz w:val="21"/>
          <w:szCs w:val="21"/>
        </w:rPr>
        <w:t>3</w:t>
      </w:r>
      <w:r w:rsidRPr="00C146D1">
        <w:rPr>
          <w:rFonts w:ascii="Times New Roman" w:hAnsi="Times New Roman" w:hint="eastAsia"/>
          <w:color w:val="000000" w:themeColor="text1"/>
          <w:sz w:val="21"/>
          <w:szCs w:val="21"/>
        </w:rPr>
        <w:t>）研究の方法</w:t>
      </w:r>
    </w:p>
    <w:p w14:paraId="42611AC1" w14:textId="77777777" w:rsidR="00A71CF2" w:rsidRDefault="009A6ABA" w:rsidP="00CF2606">
      <w:pPr>
        <w:spacing w:line="100" w:lineRule="atLeast"/>
        <w:ind w:firstLineChars="400" w:firstLine="840"/>
        <w:rPr>
          <w:rFonts w:hAnsi="ＭＳ ゴシック" w:cs="Arial"/>
          <w:szCs w:val="21"/>
        </w:rPr>
      </w:pPr>
      <w:r w:rsidRPr="009A6ABA">
        <w:rPr>
          <w:rFonts w:hAnsi="ＭＳ ゴシック" w:cs="Arial" w:hint="eastAsia"/>
          <w:szCs w:val="21"/>
        </w:rPr>
        <w:t>本研究で使用する大腸用ステントは、日本ライフライン社製</w:t>
      </w:r>
      <w:r w:rsidRPr="009A6ABA">
        <w:rPr>
          <w:rFonts w:hAnsi="ＭＳ ゴシック" w:cs="Arial" w:hint="eastAsia"/>
          <w:szCs w:val="21"/>
        </w:rPr>
        <w:t xml:space="preserve"> JLL</w:t>
      </w:r>
      <w:r w:rsidRPr="009A6ABA">
        <w:rPr>
          <w:rFonts w:hAnsi="ＭＳ ゴシック" w:cs="Arial" w:hint="eastAsia"/>
          <w:szCs w:val="21"/>
        </w:rPr>
        <w:t>大腸用ステント（</w:t>
      </w:r>
      <w:r w:rsidRPr="009A6ABA">
        <w:rPr>
          <w:rFonts w:hAnsi="ＭＳ ゴシック" w:cs="Arial" w:hint="eastAsia"/>
          <w:szCs w:val="21"/>
        </w:rPr>
        <w:t>JENTLLY</w:t>
      </w:r>
      <w:r w:rsidRPr="009A6ABA">
        <w:rPr>
          <w:rFonts w:hAnsi="ＭＳ ゴシック" w:cs="Arial" w:hint="eastAsia"/>
          <w:szCs w:val="21"/>
        </w:rPr>
        <w:t>）であ</w:t>
      </w:r>
    </w:p>
    <w:p w14:paraId="27C01E4F" w14:textId="77777777" w:rsidR="00A71CF2" w:rsidRDefault="009A6ABA" w:rsidP="00CF2606">
      <w:pPr>
        <w:spacing w:line="100" w:lineRule="atLeast"/>
        <w:ind w:firstLineChars="400" w:firstLine="840"/>
        <w:rPr>
          <w:rFonts w:hAnsi="ＭＳ ゴシック" w:cs="Arial"/>
          <w:szCs w:val="21"/>
        </w:rPr>
      </w:pPr>
      <w:r w:rsidRPr="009A6ABA">
        <w:rPr>
          <w:rFonts w:hAnsi="ＭＳ ゴシック" w:cs="Arial" w:hint="eastAsia"/>
          <w:szCs w:val="21"/>
        </w:rPr>
        <w:t>る（以下、本品）。これは</w:t>
      </w:r>
      <w:r w:rsidRPr="009A6ABA">
        <w:rPr>
          <w:rFonts w:hAnsi="ＭＳ ゴシック" w:cs="Arial" w:hint="eastAsia"/>
          <w:szCs w:val="21"/>
        </w:rPr>
        <w:t>2</w:t>
      </w:r>
      <w:r w:rsidRPr="009A6ABA">
        <w:rPr>
          <w:rFonts w:hAnsi="ＭＳ ゴシック" w:cs="Arial" w:hint="eastAsia"/>
          <w:szCs w:val="21"/>
        </w:rPr>
        <w:t>つの構成部品、すなわち留置用金属ステントとデリバリーシステムから成</w:t>
      </w:r>
    </w:p>
    <w:p w14:paraId="0AAD0404" w14:textId="77777777" w:rsidR="00A71CF2" w:rsidRDefault="009A6ABA">
      <w:pPr>
        <w:spacing w:line="100" w:lineRule="atLeast"/>
        <w:ind w:firstLineChars="400" w:firstLine="840"/>
        <w:rPr>
          <w:rFonts w:hAnsi="ＭＳ ゴシック" w:cs="Arial"/>
          <w:szCs w:val="21"/>
        </w:rPr>
      </w:pPr>
      <w:r w:rsidRPr="009A6ABA">
        <w:rPr>
          <w:rFonts w:hAnsi="ＭＳ ゴシック" w:cs="Arial" w:hint="eastAsia"/>
          <w:szCs w:val="21"/>
        </w:rPr>
        <w:t>る。留置用金属ステントは、形状記憶合金かつ超弾性合金であるナイチノール製のワイヤでできており、</w:t>
      </w:r>
    </w:p>
    <w:p w14:paraId="02EDF291" w14:textId="77777777" w:rsidR="00A71CF2" w:rsidRDefault="009A6ABA">
      <w:pPr>
        <w:spacing w:line="100" w:lineRule="atLeast"/>
        <w:ind w:firstLineChars="400" w:firstLine="840"/>
        <w:rPr>
          <w:rFonts w:hAnsi="ＭＳ ゴシック" w:cs="Arial"/>
          <w:szCs w:val="21"/>
        </w:rPr>
      </w:pPr>
      <w:r w:rsidRPr="009A6ABA">
        <w:rPr>
          <w:rFonts w:hAnsi="ＭＳ ゴシック" w:cs="Arial" w:hint="eastAsia"/>
          <w:szCs w:val="21"/>
        </w:rPr>
        <w:t>これを網目状のチューブ型に編み上げ、フレキシブルな自己拡張型ステントとして形成されている。デ</w:t>
      </w:r>
    </w:p>
    <w:p w14:paraId="199F1F42" w14:textId="77777777" w:rsidR="00A71CF2" w:rsidRDefault="009A6ABA">
      <w:pPr>
        <w:spacing w:line="100" w:lineRule="atLeast"/>
        <w:ind w:firstLineChars="400" w:firstLine="840"/>
        <w:rPr>
          <w:rFonts w:hAnsi="ＭＳ ゴシック" w:cs="Arial"/>
          <w:szCs w:val="21"/>
        </w:rPr>
      </w:pPr>
      <w:r w:rsidRPr="009A6ABA">
        <w:rPr>
          <w:rFonts w:hAnsi="ＭＳ ゴシック" w:cs="Arial" w:hint="eastAsia"/>
          <w:szCs w:val="21"/>
        </w:rPr>
        <w:t>リバリーシステムは、一部同軸チューブで構成されている。外筒チューブは、展開までステントを収納</w:t>
      </w:r>
    </w:p>
    <w:p w14:paraId="081348D9" w14:textId="77777777" w:rsidR="00A71CF2" w:rsidRDefault="009A6ABA">
      <w:pPr>
        <w:spacing w:line="100" w:lineRule="atLeast"/>
        <w:ind w:firstLineChars="400" w:firstLine="840"/>
        <w:rPr>
          <w:rFonts w:hAnsi="ＭＳ ゴシック" w:cs="Arial"/>
          <w:szCs w:val="21"/>
        </w:rPr>
      </w:pPr>
      <w:r w:rsidRPr="009A6ABA">
        <w:rPr>
          <w:rFonts w:hAnsi="ＭＳ ゴシック" w:cs="Arial" w:hint="eastAsia"/>
          <w:szCs w:val="21"/>
        </w:rPr>
        <w:t>する役目を果たす。内筒チューブは、中央に</w:t>
      </w:r>
      <w:r w:rsidRPr="009A6ABA">
        <w:rPr>
          <w:rFonts w:hAnsi="ＭＳ ゴシック" w:cs="Arial" w:hint="eastAsia"/>
          <w:szCs w:val="21"/>
        </w:rPr>
        <w:t>0.035</w:t>
      </w:r>
      <w:r w:rsidRPr="009A6ABA">
        <w:rPr>
          <w:rFonts w:hAnsi="ＭＳ ゴシック" w:cs="Arial" w:hint="eastAsia"/>
          <w:szCs w:val="21"/>
        </w:rPr>
        <w:t>インチまでのガイドワイヤを通すルーメンがある。</w:t>
      </w:r>
    </w:p>
    <w:p w14:paraId="7BB44D48" w14:textId="77777777" w:rsidR="00A71CF2" w:rsidRDefault="009A6ABA">
      <w:pPr>
        <w:spacing w:line="100" w:lineRule="atLeast"/>
        <w:ind w:firstLineChars="400" w:firstLine="840"/>
        <w:rPr>
          <w:rFonts w:hAnsi="ＭＳ ゴシック" w:cs="Arial"/>
          <w:szCs w:val="21"/>
        </w:rPr>
      </w:pPr>
      <w:r w:rsidRPr="009A6ABA">
        <w:rPr>
          <w:rFonts w:hAnsi="ＭＳ ゴシック" w:cs="Arial" w:hint="eastAsia"/>
          <w:szCs w:val="21"/>
        </w:rPr>
        <w:t>外筒の外径は</w:t>
      </w:r>
      <w:r w:rsidRPr="009A6ABA">
        <w:rPr>
          <w:rFonts w:hAnsi="ＭＳ ゴシック" w:cs="Arial" w:hint="eastAsia"/>
          <w:szCs w:val="21"/>
        </w:rPr>
        <w:t>9Fr</w:t>
      </w:r>
      <w:r w:rsidRPr="009A6ABA">
        <w:rPr>
          <w:rFonts w:hAnsi="ＭＳ ゴシック" w:cs="Arial" w:hint="eastAsia"/>
          <w:szCs w:val="21"/>
        </w:rPr>
        <w:t>もしくは</w:t>
      </w:r>
      <w:r w:rsidRPr="009A6ABA">
        <w:rPr>
          <w:rFonts w:hAnsi="ＭＳ ゴシック" w:cs="Arial" w:hint="eastAsia"/>
          <w:szCs w:val="21"/>
        </w:rPr>
        <w:t>10Fr</w:t>
      </w:r>
      <w:r w:rsidRPr="009A6ABA">
        <w:rPr>
          <w:rFonts w:hAnsi="ＭＳ ゴシック" w:cs="Arial" w:hint="eastAsia"/>
          <w:szCs w:val="21"/>
        </w:rPr>
        <w:t>であり、内視鏡のワーキングチャンネル（最小チャンネル径：外筒の</w:t>
      </w:r>
    </w:p>
    <w:p w14:paraId="2B8BED84" w14:textId="77777777" w:rsidR="00A71CF2" w:rsidRDefault="009A6ABA">
      <w:pPr>
        <w:spacing w:line="100" w:lineRule="atLeast"/>
        <w:ind w:firstLineChars="400" w:firstLine="840"/>
        <w:rPr>
          <w:rFonts w:hAnsi="ＭＳ ゴシック" w:cs="Arial"/>
          <w:szCs w:val="21"/>
        </w:rPr>
      </w:pPr>
      <w:r w:rsidRPr="009A6ABA">
        <w:rPr>
          <w:rFonts w:hAnsi="ＭＳ ゴシック" w:cs="Arial" w:hint="eastAsia"/>
          <w:szCs w:val="21"/>
        </w:rPr>
        <w:t>外径</w:t>
      </w:r>
      <w:r w:rsidRPr="009A6ABA">
        <w:rPr>
          <w:rFonts w:hAnsi="ＭＳ ゴシック" w:cs="Arial" w:hint="eastAsia"/>
          <w:szCs w:val="21"/>
        </w:rPr>
        <w:t>10Fr</w:t>
      </w:r>
      <w:r w:rsidRPr="009A6ABA">
        <w:rPr>
          <w:rFonts w:hAnsi="ＭＳ ゴシック" w:cs="Arial" w:hint="eastAsia"/>
          <w:szCs w:val="21"/>
        </w:rPr>
        <w:t>に対して</w:t>
      </w:r>
      <w:r w:rsidRPr="009A6ABA">
        <w:rPr>
          <w:rFonts w:hAnsi="ＭＳ ゴシック" w:cs="Arial" w:hint="eastAsia"/>
          <w:szCs w:val="21"/>
        </w:rPr>
        <w:t>3.7 mm</w:t>
      </w:r>
      <w:r w:rsidRPr="009A6ABA">
        <w:rPr>
          <w:rFonts w:hAnsi="ＭＳ ゴシック" w:cs="Arial" w:hint="eastAsia"/>
          <w:szCs w:val="21"/>
        </w:rPr>
        <w:t>、</w:t>
      </w:r>
      <w:r w:rsidRPr="009A6ABA">
        <w:rPr>
          <w:rFonts w:hAnsi="ＭＳ ゴシック" w:cs="Arial" w:hint="eastAsia"/>
          <w:szCs w:val="21"/>
        </w:rPr>
        <w:t>9Fr</w:t>
      </w:r>
      <w:r w:rsidRPr="009A6ABA">
        <w:rPr>
          <w:rFonts w:hAnsi="ＭＳ ゴシック" w:cs="Arial" w:hint="eastAsia"/>
          <w:szCs w:val="21"/>
        </w:rPr>
        <w:t>に対して</w:t>
      </w:r>
      <w:r w:rsidRPr="009A6ABA">
        <w:rPr>
          <w:rFonts w:hAnsi="ＭＳ ゴシック" w:cs="Arial" w:hint="eastAsia"/>
          <w:szCs w:val="21"/>
        </w:rPr>
        <w:t>3.2mm</w:t>
      </w:r>
      <w:r w:rsidRPr="009A6ABA">
        <w:rPr>
          <w:rFonts w:hAnsi="ＭＳ ゴシック" w:cs="Arial" w:hint="eastAsia"/>
          <w:szCs w:val="21"/>
        </w:rPr>
        <w:t>）を通して挿入することができる。デリバリーシス</w:t>
      </w:r>
    </w:p>
    <w:p w14:paraId="1BBF9D97" w14:textId="77777777" w:rsidR="00A71CF2" w:rsidRDefault="009A6ABA">
      <w:pPr>
        <w:spacing w:line="100" w:lineRule="atLeast"/>
        <w:ind w:firstLineChars="400" w:firstLine="840"/>
        <w:rPr>
          <w:rFonts w:hAnsi="ＭＳ ゴシック" w:cs="Arial"/>
          <w:szCs w:val="21"/>
        </w:rPr>
      </w:pPr>
      <w:r w:rsidRPr="009A6ABA">
        <w:rPr>
          <w:rFonts w:hAnsi="ＭＳ ゴシック" w:cs="Arial" w:hint="eastAsia"/>
          <w:szCs w:val="21"/>
        </w:rPr>
        <w:t>テムには、ステントの正確な留置を助けるため、放射線不透過性マーカが</w:t>
      </w:r>
      <w:r w:rsidRPr="009A6ABA">
        <w:rPr>
          <w:rFonts w:hAnsi="ＭＳ ゴシック" w:cs="Arial" w:hint="eastAsia"/>
          <w:szCs w:val="21"/>
        </w:rPr>
        <w:t>3</w:t>
      </w:r>
      <w:r w:rsidRPr="009A6ABA">
        <w:rPr>
          <w:rFonts w:hAnsi="ＭＳ ゴシック" w:cs="Arial" w:hint="eastAsia"/>
          <w:szCs w:val="21"/>
        </w:rPr>
        <w:t>箇所に取り付けられている。</w:t>
      </w:r>
    </w:p>
    <w:p w14:paraId="1AB3A12E" w14:textId="77777777" w:rsidR="00A71CF2" w:rsidRDefault="009A6ABA">
      <w:pPr>
        <w:spacing w:line="100" w:lineRule="atLeast"/>
        <w:ind w:firstLineChars="400" w:firstLine="840"/>
        <w:rPr>
          <w:rFonts w:hAnsi="ＭＳ ゴシック" w:cs="Arial"/>
          <w:szCs w:val="21"/>
        </w:rPr>
      </w:pPr>
      <w:r w:rsidRPr="009A6ABA">
        <w:rPr>
          <w:rFonts w:hAnsi="ＭＳ ゴシック" w:cs="Arial" w:hint="eastAsia"/>
          <w:szCs w:val="21"/>
        </w:rPr>
        <w:t>先端側のマーカは、ステントの先端位置を示すものである。中間のマーカは、ステントが留置された際</w:t>
      </w:r>
    </w:p>
    <w:p w14:paraId="0FFBA958" w14:textId="77777777" w:rsidR="00A71CF2" w:rsidRDefault="009A6ABA">
      <w:pPr>
        <w:spacing w:line="100" w:lineRule="atLeast"/>
        <w:ind w:firstLineChars="400" w:firstLine="840"/>
        <w:rPr>
          <w:rFonts w:hAnsi="ＭＳ ゴシック" w:cs="Arial"/>
          <w:szCs w:val="21"/>
        </w:rPr>
      </w:pPr>
      <w:r w:rsidRPr="009A6ABA">
        <w:rPr>
          <w:rFonts w:hAnsi="ＭＳ ゴシック" w:cs="Arial" w:hint="eastAsia"/>
          <w:szCs w:val="21"/>
        </w:rPr>
        <w:t>の中央位置を示しており、狭窄部に対してステントを正確に留置するために役立つ。手元側のマーカは、</w:t>
      </w:r>
    </w:p>
    <w:p w14:paraId="3929DF62" w14:textId="77777777" w:rsidR="00A71CF2" w:rsidRDefault="009A6ABA">
      <w:pPr>
        <w:spacing w:line="100" w:lineRule="atLeast"/>
        <w:ind w:firstLineChars="400" w:firstLine="840"/>
        <w:rPr>
          <w:rFonts w:hAnsi="ＭＳ ゴシック" w:cs="Arial"/>
          <w:szCs w:val="21"/>
        </w:rPr>
      </w:pPr>
      <w:r w:rsidRPr="009A6ABA">
        <w:rPr>
          <w:rFonts w:hAnsi="ＭＳ ゴシック" w:cs="Arial" w:hint="eastAsia"/>
          <w:szCs w:val="21"/>
        </w:rPr>
        <w:t>ステントがいっぱいまで拡張したときのその追従端のおおよその最終位置を示してしている。本品は</w:t>
      </w:r>
    </w:p>
    <w:p w14:paraId="343A3C47" w14:textId="77777777" w:rsidR="00A71CF2" w:rsidRDefault="009A6ABA">
      <w:pPr>
        <w:spacing w:line="100" w:lineRule="atLeast"/>
        <w:ind w:firstLineChars="400" w:firstLine="840"/>
        <w:rPr>
          <w:rFonts w:hAnsi="ＭＳ ゴシック" w:cs="Arial"/>
          <w:szCs w:val="21"/>
        </w:rPr>
      </w:pPr>
      <w:r w:rsidRPr="009A6ABA">
        <w:rPr>
          <w:rFonts w:hAnsi="ＭＳ ゴシック" w:cs="Arial" w:hint="eastAsia"/>
          <w:szCs w:val="21"/>
        </w:rPr>
        <w:t>MRI</w:t>
      </w:r>
      <w:r w:rsidRPr="009A6ABA">
        <w:rPr>
          <w:rFonts w:hAnsi="ＭＳ ゴシック" w:cs="Arial" w:hint="eastAsia"/>
          <w:szCs w:val="21"/>
        </w:rPr>
        <w:t>とともに使用しても安全である。</w:t>
      </w:r>
      <w:r w:rsidRPr="009A6ABA">
        <w:rPr>
          <w:rFonts w:hAnsi="ＭＳ ゴシック" w:cs="Arial" w:hint="eastAsia"/>
          <w:szCs w:val="21"/>
        </w:rPr>
        <w:t>3</w:t>
      </w:r>
      <w:r w:rsidRPr="009A6ABA">
        <w:rPr>
          <w:rFonts w:hAnsi="ＭＳ ゴシック" w:cs="Arial" w:hint="eastAsia"/>
          <w:szCs w:val="21"/>
        </w:rPr>
        <w:t>テスラ以下の</w:t>
      </w:r>
      <w:r w:rsidRPr="009A6ABA">
        <w:rPr>
          <w:rFonts w:hAnsi="ＭＳ ゴシック" w:cs="Arial" w:hint="eastAsia"/>
          <w:szCs w:val="21"/>
        </w:rPr>
        <w:t>MRI</w:t>
      </w:r>
      <w:r w:rsidRPr="009A6ABA">
        <w:rPr>
          <w:rFonts w:hAnsi="ＭＳ ゴシック" w:cs="Arial" w:hint="eastAsia"/>
          <w:szCs w:val="21"/>
        </w:rPr>
        <w:t>環境にある患者に対して磁力による牽引力、</w:t>
      </w:r>
    </w:p>
    <w:p w14:paraId="3465D055" w14:textId="77777777" w:rsidR="00A71CF2" w:rsidRDefault="009A6ABA">
      <w:pPr>
        <w:spacing w:line="100" w:lineRule="atLeast"/>
        <w:ind w:firstLineChars="400" w:firstLine="840"/>
        <w:rPr>
          <w:rFonts w:hAnsi="ＭＳ ゴシック" w:cs="Arial"/>
          <w:szCs w:val="21"/>
        </w:rPr>
      </w:pPr>
      <w:r w:rsidRPr="009A6ABA">
        <w:rPr>
          <w:rFonts w:hAnsi="ＭＳ ゴシック" w:cs="Arial" w:hint="eastAsia"/>
          <w:szCs w:val="21"/>
        </w:rPr>
        <w:t>トルクおよび熱による追加的なリスクはない。</w:t>
      </w:r>
      <w:r w:rsidRPr="009A6ABA">
        <w:rPr>
          <w:rFonts w:hAnsi="ＭＳ ゴシック" w:cs="Arial" w:hint="eastAsia"/>
          <w:szCs w:val="21"/>
        </w:rPr>
        <w:t>MRI</w:t>
      </w:r>
      <w:r w:rsidRPr="009A6ABA">
        <w:rPr>
          <w:rFonts w:hAnsi="ＭＳ ゴシック" w:cs="Arial" w:hint="eastAsia"/>
          <w:szCs w:val="21"/>
        </w:rPr>
        <w:t>画像で観察したい部位がステントの留置位置と同一</w:t>
      </w:r>
    </w:p>
    <w:p w14:paraId="3E663072" w14:textId="77777777" w:rsidR="00A71CF2" w:rsidRDefault="009A6ABA">
      <w:pPr>
        <w:spacing w:line="100" w:lineRule="atLeast"/>
        <w:ind w:firstLineChars="400" w:firstLine="840"/>
        <w:rPr>
          <w:rFonts w:hAnsi="ＭＳ ゴシック" w:cs="Arial"/>
          <w:szCs w:val="21"/>
        </w:rPr>
      </w:pPr>
      <w:r w:rsidRPr="009A6ABA">
        <w:rPr>
          <w:rFonts w:hAnsi="ＭＳ ゴシック" w:cs="Arial" w:hint="eastAsia"/>
          <w:szCs w:val="21"/>
        </w:rPr>
        <w:t>である場合は、アーチファクトにより画質が低下するおそれがあるため、撮影条件の調整が必要である。</w:t>
      </w:r>
    </w:p>
    <w:p w14:paraId="27A8C071" w14:textId="77777777" w:rsidR="00A71CF2" w:rsidRDefault="009A6ABA">
      <w:pPr>
        <w:spacing w:line="100" w:lineRule="atLeast"/>
        <w:ind w:firstLineChars="400" w:firstLine="840"/>
        <w:rPr>
          <w:rFonts w:hAnsi="ＭＳ ゴシック" w:cs="Arial"/>
          <w:szCs w:val="21"/>
        </w:rPr>
      </w:pPr>
      <w:r w:rsidRPr="009A6ABA">
        <w:rPr>
          <w:rFonts w:hAnsi="ＭＳ ゴシック" w:cs="Arial" w:hint="eastAsia"/>
          <w:szCs w:val="21"/>
        </w:rPr>
        <w:t>本品は、高温多湿、直射日光及び水濡れを避けて保管する。本品は、エチレンオキサイドガス処理によ</w:t>
      </w:r>
    </w:p>
    <w:p w14:paraId="55211BDA" w14:textId="77777777" w:rsidR="00A71CF2" w:rsidRDefault="009A6ABA">
      <w:pPr>
        <w:spacing w:line="100" w:lineRule="atLeast"/>
        <w:ind w:firstLineChars="400" w:firstLine="840"/>
        <w:rPr>
          <w:rFonts w:hAnsi="ＭＳ ゴシック" w:cs="Arial"/>
          <w:szCs w:val="21"/>
        </w:rPr>
      </w:pPr>
      <w:r w:rsidRPr="009A6ABA">
        <w:rPr>
          <w:rFonts w:hAnsi="ＭＳ ゴシック" w:cs="Arial" w:hint="eastAsia"/>
          <w:szCs w:val="21"/>
        </w:rPr>
        <w:t>って滅菌された状態で供給される。本品は単回使用であり（</w:t>
      </w:r>
      <w:r w:rsidRPr="009A6ABA">
        <w:rPr>
          <w:rFonts w:hAnsi="ＭＳ ゴシック" w:cs="Arial" w:hint="eastAsia"/>
          <w:szCs w:val="21"/>
        </w:rPr>
        <w:t>Single use only</w:t>
      </w:r>
      <w:r w:rsidRPr="009A6ABA">
        <w:rPr>
          <w:rFonts w:hAnsi="ＭＳ ゴシック" w:cs="Arial" w:hint="eastAsia"/>
          <w:szCs w:val="21"/>
        </w:rPr>
        <w:t>）、再滅菌は許可されてい</w:t>
      </w:r>
    </w:p>
    <w:p w14:paraId="1251B8F6" w14:textId="723652AF" w:rsidR="009A6ABA" w:rsidRPr="009A6ABA" w:rsidRDefault="009A6ABA">
      <w:pPr>
        <w:spacing w:line="100" w:lineRule="atLeast"/>
        <w:ind w:firstLineChars="400" w:firstLine="840"/>
        <w:rPr>
          <w:rFonts w:hAnsi="ＭＳ ゴシック" w:cs="Arial"/>
          <w:szCs w:val="21"/>
        </w:rPr>
      </w:pPr>
      <w:r w:rsidRPr="009A6ABA">
        <w:rPr>
          <w:rFonts w:hAnsi="ＭＳ ゴシック" w:cs="Arial" w:hint="eastAsia"/>
          <w:szCs w:val="21"/>
        </w:rPr>
        <w:t>ない。</w:t>
      </w:r>
    </w:p>
    <w:p w14:paraId="64317834" w14:textId="77777777" w:rsidR="00737936" w:rsidRPr="005F7C54" w:rsidRDefault="00737936" w:rsidP="009A6ABA">
      <w:pPr>
        <w:pStyle w:val="a8"/>
        <w:tabs>
          <w:tab w:val="left" w:pos="9498"/>
        </w:tabs>
        <w:wordWrap/>
        <w:snapToGrid w:val="0"/>
        <w:spacing w:line="240" w:lineRule="atLeast"/>
        <w:ind w:leftChars="472" w:left="1083" w:right="28" w:hangingChars="42" w:hanging="92"/>
        <w:rPr>
          <w:rFonts w:ascii="Century" w:hAnsi="ＭＳ 明朝"/>
          <w:color w:val="0000FF"/>
          <w:sz w:val="22"/>
          <w:szCs w:val="22"/>
        </w:rPr>
      </w:pPr>
    </w:p>
    <w:p w14:paraId="58DD3DA1" w14:textId="77777777" w:rsidR="00C07A15" w:rsidRPr="001E5FB2" w:rsidRDefault="005A2A41" w:rsidP="001E5FB2">
      <w:pPr>
        <w:pStyle w:val="2"/>
        <w:rPr>
          <w:rFonts w:asciiTheme="minorEastAsia" w:eastAsiaTheme="minorEastAsia" w:hAnsiTheme="minorEastAsia"/>
          <w:b/>
          <w:sz w:val="22"/>
        </w:rPr>
      </w:pPr>
      <w:r w:rsidRPr="00B02E22">
        <w:rPr>
          <w:rFonts w:asciiTheme="minorEastAsia" w:eastAsiaTheme="minorEastAsia" w:hAnsiTheme="minorEastAsia" w:hint="eastAsia"/>
          <w:b/>
          <w:sz w:val="22"/>
        </w:rPr>
        <w:t>5．</w:t>
      </w:r>
      <w:r w:rsidR="00183F44" w:rsidRPr="00B02E22">
        <w:rPr>
          <w:rFonts w:asciiTheme="minorEastAsia" w:eastAsiaTheme="minorEastAsia" w:hAnsiTheme="minorEastAsia" w:hint="eastAsia"/>
          <w:b/>
          <w:sz w:val="22"/>
        </w:rPr>
        <w:t xml:space="preserve">研究対象者の選定方針 </w:t>
      </w:r>
    </w:p>
    <w:p w14:paraId="3A92220E" w14:textId="77777777" w:rsidR="005A2A41" w:rsidRPr="00C578B0" w:rsidRDefault="005A2A41">
      <w:pPr>
        <w:pStyle w:val="a8"/>
        <w:wordWrap/>
        <w:snapToGrid w:val="0"/>
        <w:spacing w:line="240" w:lineRule="atLeast"/>
        <w:ind w:leftChars="100" w:left="210" w:firstLineChars="50" w:firstLine="104"/>
        <w:rPr>
          <w:rFonts w:ascii="Times New Roman" w:eastAsiaTheme="minorEastAsia" w:hAnsi="Times New Roman"/>
          <w:color w:val="000000" w:themeColor="text1"/>
          <w:sz w:val="21"/>
          <w:szCs w:val="21"/>
        </w:rPr>
      </w:pPr>
      <w:r w:rsidRPr="00C578B0">
        <w:rPr>
          <w:rFonts w:ascii="Times New Roman" w:eastAsiaTheme="minorEastAsia" w:hAnsi="Times New Roman"/>
          <w:color w:val="000000" w:themeColor="text1"/>
          <w:sz w:val="21"/>
          <w:szCs w:val="21"/>
        </w:rPr>
        <w:t>（</w:t>
      </w:r>
      <w:r w:rsidRPr="00C578B0">
        <w:rPr>
          <w:rFonts w:ascii="Times New Roman" w:eastAsiaTheme="minorEastAsia" w:hAnsi="Times New Roman"/>
          <w:color w:val="000000" w:themeColor="text1"/>
          <w:sz w:val="21"/>
          <w:szCs w:val="21"/>
        </w:rPr>
        <w:t>1</w:t>
      </w:r>
      <w:r w:rsidRPr="00C578B0">
        <w:rPr>
          <w:rFonts w:ascii="Times New Roman" w:eastAsiaTheme="minorEastAsia" w:hAnsi="Times New Roman"/>
          <w:color w:val="000000" w:themeColor="text1"/>
          <w:sz w:val="21"/>
          <w:szCs w:val="21"/>
        </w:rPr>
        <w:t>）対象患者</w:t>
      </w:r>
    </w:p>
    <w:p w14:paraId="0CAFA651" w14:textId="2522B144" w:rsidR="003F1085" w:rsidRDefault="009A6ABA">
      <w:pPr>
        <w:pStyle w:val="a8"/>
        <w:wordWrap/>
        <w:snapToGrid w:val="0"/>
        <w:spacing w:line="240" w:lineRule="atLeast"/>
        <w:ind w:leftChars="405" w:left="1058" w:hangingChars="100" w:hanging="208"/>
        <w:rPr>
          <w:rFonts w:hAnsi="ＭＳ ゴシック" w:cs="Arial"/>
          <w:sz w:val="21"/>
          <w:szCs w:val="21"/>
        </w:rPr>
      </w:pPr>
      <w:r w:rsidRPr="009A6ABA">
        <w:rPr>
          <w:rFonts w:hAnsi="ＭＳ ゴシック" w:cs="Arial" w:hint="eastAsia"/>
          <w:sz w:val="21"/>
          <w:szCs w:val="21"/>
        </w:rPr>
        <w:t>大腸閉塞に対して大腸ステント留置を</w:t>
      </w:r>
      <w:r w:rsidR="003F1085" w:rsidRPr="00CF2606">
        <w:rPr>
          <w:rFonts w:hAnsi="ＭＳ ゴシック" w:cs="Arial" w:hint="eastAsia"/>
          <w:sz w:val="21"/>
          <w:szCs w:val="21"/>
        </w:rPr>
        <w:t>診療上必要と判断された</w:t>
      </w:r>
      <w:r w:rsidRPr="009A6ABA">
        <w:rPr>
          <w:rFonts w:hAnsi="ＭＳ ゴシック" w:cs="Arial" w:hint="eastAsia"/>
          <w:sz w:val="21"/>
          <w:szCs w:val="21"/>
        </w:rPr>
        <w:t>症例で、適応基準は製</w:t>
      </w:r>
    </w:p>
    <w:p w14:paraId="13314164" w14:textId="498C1A56" w:rsidR="005A2A41" w:rsidRPr="009A6ABA" w:rsidRDefault="009A6ABA" w:rsidP="009A6ABA">
      <w:pPr>
        <w:pStyle w:val="a8"/>
        <w:wordWrap/>
        <w:snapToGrid w:val="0"/>
        <w:spacing w:line="240" w:lineRule="atLeast"/>
        <w:ind w:leftChars="405" w:left="1058" w:hangingChars="100" w:hanging="208"/>
        <w:rPr>
          <w:rFonts w:ascii="Times New Roman" w:eastAsiaTheme="minorEastAsia" w:hAnsi="Times New Roman"/>
          <w:color w:val="000000" w:themeColor="text1"/>
          <w:sz w:val="21"/>
          <w:szCs w:val="21"/>
        </w:rPr>
      </w:pPr>
      <w:r w:rsidRPr="009A6ABA">
        <w:rPr>
          <w:rFonts w:hAnsi="ＭＳ ゴシック" w:cs="Arial" w:hint="eastAsia"/>
          <w:sz w:val="21"/>
          <w:szCs w:val="21"/>
        </w:rPr>
        <w:t>品の使用説明に従う。</w:t>
      </w:r>
    </w:p>
    <w:p w14:paraId="63A645AF" w14:textId="77777777" w:rsidR="005A2A41" w:rsidRPr="00C578B0" w:rsidRDefault="005A2A41" w:rsidP="00C07A15">
      <w:pPr>
        <w:pStyle w:val="a8"/>
        <w:wordWrap/>
        <w:snapToGrid w:val="0"/>
        <w:spacing w:beforeLines="50" w:before="180" w:line="240" w:lineRule="atLeast"/>
        <w:ind w:firstLineChars="150" w:firstLine="312"/>
        <w:rPr>
          <w:rFonts w:ascii="Times New Roman" w:eastAsiaTheme="minorEastAsia" w:hAnsi="Times New Roman"/>
          <w:color w:val="000000" w:themeColor="text1"/>
          <w:sz w:val="21"/>
          <w:szCs w:val="21"/>
        </w:rPr>
      </w:pPr>
      <w:r w:rsidRPr="00C578B0">
        <w:rPr>
          <w:rFonts w:ascii="Times New Roman" w:eastAsiaTheme="minorEastAsia" w:hAnsi="Times New Roman"/>
          <w:color w:val="000000" w:themeColor="text1"/>
          <w:sz w:val="21"/>
          <w:szCs w:val="21"/>
        </w:rPr>
        <w:t>（</w:t>
      </w:r>
      <w:r w:rsidRPr="00C578B0">
        <w:rPr>
          <w:rFonts w:ascii="Times New Roman" w:eastAsiaTheme="minorEastAsia" w:hAnsi="Times New Roman"/>
          <w:color w:val="000000" w:themeColor="text1"/>
          <w:sz w:val="21"/>
          <w:szCs w:val="21"/>
        </w:rPr>
        <w:t>2</w:t>
      </w:r>
      <w:r w:rsidRPr="00C578B0">
        <w:rPr>
          <w:rFonts w:ascii="Times New Roman" w:eastAsiaTheme="minorEastAsia" w:hAnsi="Times New Roman"/>
          <w:color w:val="000000" w:themeColor="text1"/>
          <w:sz w:val="21"/>
          <w:szCs w:val="21"/>
        </w:rPr>
        <w:t>）選択基準</w:t>
      </w:r>
    </w:p>
    <w:p w14:paraId="7CCC38CA" w14:textId="77777777" w:rsidR="009A6ABA" w:rsidRPr="009A6ABA" w:rsidRDefault="009A6ABA" w:rsidP="009A6ABA">
      <w:pPr>
        <w:spacing w:line="100" w:lineRule="atLeast"/>
        <w:ind w:left="864"/>
        <w:rPr>
          <w:rFonts w:cs="Arial"/>
          <w:szCs w:val="21"/>
        </w:rPr>
      </w:pPr>
      <w:r w:rsidRPr="009A6ABA">
        <w:rPr>
          <w:rFonts w:hAnsi="ＭＳ ゴシック" w:cs="Arial" w:hint="eastAsia"/>
          <w:szCs w:val="21"/>
        </w:rPr>
        <w:t>悪性新生物によって生じた結腸直腸閉塞の術前処置</w:t>
      </w:r>
      <w:r w:rsidRPr="009A6ABA">
        <w:rPr>
          <w:rFonts w:cs="Arial"/>
          <w:szCs w:val="21"/>
        </w:rPr>
        <w:t>BTS</w:t>
      </w:r>
      <w:r w:rsidRPr="009A6ABA">
        <w:rPr>
          <w:rFonts w:hAnsi="ＭＳ ゴシック" w:cs="Arial" w:hint="eastAsia"/>
          <w:szCs w:val="21"/>
        </w:rPr>
        <w:t>および緩和治療を必要とする患者。</w:t>
      </w:r>
    </w:p>
    <w:p w14:paraId="41ABA501" w14:textId="77777777" w:rsidR="009A6ABA" w:rsidRPr="009A6ABA" w:rsidRDefault="009A6ABA" w:rsidP="009A6ABA">
      <w:pPr>
        <w:spacing w:line="100" w:lineRule="atLeast"/>
        <w:ind w:left="864"/>
        <w:rPr>
          <w:rFonts w:cs="Arial"/>
          <w:szCs w:val="21"/>
        </w:rPr>
      </w:pPr>
      <w:r w:rsidRPr="009A6ABA">
        <w:rPr>
          <w:rFonts w:hAnsi="ＭＳ ゴシック" w:cs="Arial" w:hint="eastAsia"/>
          <w:szCs w:val="21"/>
        </w:rPr>
        <w:t>大腸用ステント留置術を受けたことのない患者。</w:t>
      </w:r>
    </w:p>
    <w:p w14:paraId="3F15B891" w14:textId="77777777" w:rsidR="005A2A41" w:rsidRPr="00C578B0" w:rsidRDefault="005A2A41" w:rsidP="00C07A15">
      <w:pPr>
        <w:pStyle w:val="a8"/>
        <w:wordWrap/>
        <w:snapToGrid w:val="0"/>
        <w:spacing w:line="240" w:lineRule="atLeast"/>
        <w:ind w:leftChars="405" w:left="1095" w:hangingChars="118" w:hanging="245"/>
        <w:rPr>
          <w:rFonts w:ascii="Times New Roman" w:eastAsiaTheme="minorEastAsia" w:hAnsi="Times New Roman"/>
          <w:color w:val="000000" w:themeColor="text1"/>
          <w:sz w:val="21"/>
          <w:szCs w:val="21"/>
        </w:rPr>
      </w:pPr>
    </w:p>
    <w:p w14:paraId="3F565789" w14:textId="77777777" w:rsidR="005A2A41" w:rsidRPr="00C578B0" w:rsidRDefault="005A2A41" w:rsidP="00C07A15">
      <w:pPr>
        <w:pStyle w:val="a8"/>
        <w:wordWrap/>
        <w:snapToGrid w:val="0"/>
        <w:spacing w:beforeLines="50" w:before="180" w:line="240" w:lineRule="atLeast"/>
        <w:ind w:firstLineChars="150" w:firstLine="312"/>
        <w:rPr>
          <w:rFonts w:ascii="Times New Roman" w:eastAsiaTheme="minorEastAsia" w:hAnsi="Times New Roman"/>
          <w:color w:val="000000" w:themeColor="text1"/>
          <w:sz w:val="21"/>
          <w:szCs w:val="21"/>
        </w:rPr>
      </w:pPr>
      <w:r w:rsidRPr="00C578B0">
        <w:rPr>
          <w:rFonts w:ascii="Times New Roman" w:eastAsiaTheme="minorEastAsia" w:hAnsi="Times New Roman"/>
          <w:color w:val="000000" w:themeColor="text1"/>
          <w:sz w:val="21"/>
          <w:szCs w:val="21"/>
        </w:rPr>
        <w:t>（</w:t>
      </w:r>
      <w:r w:rsidRPr="00C578B0">
        <w:rPr>
          <w:rFonts w:ascii="Times New Roman" w:eastAsiaTheme="minorEastAsia" w:hAnsi="Times New Roman"/>
          <w:color w:val="000000" w:themeColor="text1"/>
          <w:sz w:val="21"/>
          <w:szCs w:val="21"/>
        </w:rPr>
        <w:t>3</w:t>
      </w:r>
      <w:r w:rsidRPr="00C578B0">
        <w:rPr>
          <w:rFonts w:ascii="Times New Roman" w:eastAsiaTheme="minorEastAsia" w:hAnsi="Times New Roman"/>
          <w:color w:val="000000" w:themeColor="text1"/>
          <w:sz w:val="21"/>
          <w:szCs w:val="21"/>
        </w:rPr>
        <w:t>）除外基準</w:t>
      </w:r>
    </w:p>
    <w:p w14:paraId="6E68F9D5" w14:textId="77777777" w:rsidR="009A6ABA" w:rsidRPr="009A6ABA" w:rsidRDefault="009A6ABA" w:rsidP="009A6ABA">
      <w:pPr>
        <w:spacing w:line="100" w:lineRule="atLeast"/>
        <w:ind w:left="864"/>
        <w:rPr>
          <w:rFonts w:cs="Arial"/>
          <w:szCs w:val="21"/>
        </w:rPr>
      </w:pPr>
      <w:r w:rsidRPr="009A6ABA">
        <w:rPr>
          <w:rFonts w:hAnsi="ＭＳ ゴシック" w:cs="Arial" w:hint="eastAsia"/>
          <w:szCs w:val="21"/>
        </w:rPr>
        <w:t>以下のいずれかを認める患者は登録できない。</w:t>
      </w:r>
    </w:p>
    <w:p w14:paraId="4C456321" w14:textId="77777777" w:rsidR="009A6ABA" w:rsidRPr="009A6ABA" w:rsidRDefault="009A6ABA" w:rsidP="009A6ABA">
      <w:pPr>
        <w:spacing w:line="100" w:lineRule="atLeast"/>
        <w:ind w:left="1620" w:hanging="324"/>
        <w:rPr>
          <w:rFonts w:cs="Arial"/>
          <w:szCs w:val="21"/>
        </w:rPr>
      </w:pPr>
      <w:r w:rsidRPr="009A6ABA">
        <w:rPr>
          <w:rFonts w:cs="Arial"/>
          <w:szCs w:val="21"/>
        </w:rPr>
        <w:t xml:space="preserve">- </w:t>
      </w:r>
      <w:r w:rsidRPr="009A6ABA">
        <w:rPr>
          <w:rFonts w:cs="Arial"/>
          <w:szCs w:val="21"/>
        </w:rPr>
        <w:tab/>
      </w:r>
      <w:r w:rsidRPr="009A6ABA">
        <w:rPr>
          <w:rFonts w:hAnsi="ＭＳ ゴシック" w:cs="Arial" w:hint="eastAsia"/>
          <w:szCs w:val="21"/>
        </w:rPr>
        <w:t>腸虚血</w:t>
      </w:r>
    </w:p>
    <w:p w14:paraId="1CF8C17B" w14:textId="77777777" w:rsidR="009A6ABA" w:rsidRPr="009A6ABA" w:rsidRDefault="009A6ABA" w:rsidP="009A6ABA">
      <w:pPr>
        <w:spacing w:line="100" w:lineRule="atLeast"/>
        <w:ind w:left="1620" w:hanging="324"/>
        <w:rPr>
          <w:rFonts w:cs="Arial"/>
          <w:szCs w:val="21"/>
        </w:rPr>
      </w:pPr>
      <w:r w:rsidRPr="009A6ABA">
        <w:rPr>
          <w:rFonts w:cs="Arial"/>
          <w:szCs w:val="21"/>
        </w:rPr>
        <w:t xml:space="preserve">- </w:t>
      </w:r>
      <w:r w:rsidRPr="009A6ABA">
        <w:rPr>
          <w:rFonts w:cs="Arial"/>
          <w:szCs w:val="21"/>
        </w:rPr>
        <w:tab/>
      </w:r>
      <w:r w:rsidRPr="009A6ABA">
        <w:rPr>
          <w:rFonts w:hAnsi="ＭＳ ゴシック" w:cs="Arial" w:hint="eastAsia"/>
          <w:szCs w:val="21"/>
        </w:rPr>
        <w:t>穿孔の疑いまたは切迫</w:t>
      </w:r>
    </w:p>
    <w:p w14:paraId="0E235305" w14:textId="77777777" w:rsidR="009A6ABA" w:rsidRPr="009A6ABA" w:rsidRDefault="009A6ABA" w:rsidP="009A6ABA">
      <w:pPr>
        <w:spacing w:line="100" w:lineRule="atLeast"/>
        <w:ind w:left="1620" w:hanging="324"/>
        <w:rPr>
          <w:rFonts w:cs="Arial"/>
          <w:szCs w:val="21"/>
        </w:rPr>
      </w:pPr>
      <w:r w:rsidRPr="009A6ABA">
        <w:rPr>
          <w:rFonts w:cs="Arial"/>
          <w:szCs w:val="21"/>
        </w:rPr>
        <w:t xml:space="preserve">- </w:t>
      </w:r>
      <w:r w:rsidRPr="009A6ABA">
        <w:rPr>
          <w:rFonts w:cs="Arial"/>
          <w:szCs w:val="21"/>
        </w:rPr>
        <w:tab/>
      </w:r>
      <w:r w:rsidRPr="009A6ABA">
        <w:rPr>
          <w:rFonts w:hAnsi="ＭＳ ゴシック" w:cs="Arial" w:hint="eastAsia"/>
          <w:szCs w:val="21"/>
        </w:rPr>
        <w:t>腹腔内膿瘍</w:t>
      </w:r>
      <w:r w:rsidRPr="009A6ABA">
        <w:rPr>
          <w:rFonts w:cs="Arial"/>
          <w:szCs w:val="21"/>
        </w:rPr>
        <w:t>/</w:t>
      </w:r>
      <w:r w:rsidRPr="009A6ABA">
        <w:rPr>
          <w:rFonts w:hAnsi="ＭＳ ゴシック" w:cs="Arial" w:hint="eastAsia"/>
          <w:szCs w:val="21"/>
        </w:rPr>
        <w:t>穿孔</w:t>
      </w:r>
    </w:p>
    <w:p w14:paraId="7C34974B" w14:textId="77777777" w:rsidR="009A6ABA" w:rsidRPr="009A6ABA" w:rsidRDefault="009A6ABA" w:rsidP="009A6ABA">
      <w:pPr>
        <w:spacing w:line="100" w:lineRule="atLeast"/>
        <w:ind w:left="1620" w:hanging="324"/>
        <w:rPr>
          <w:rFonts w:cs="Arial"/>
          <w:szCs w:val="21"/>
        </w:rPr>
      </w:pPr>
      <w:r w:rsidRPr="009A6ABA">
        <w:rPr>
          <w:rFonts w:cs="Arial"/>
          <w:szCs w:val="21"/>
        </w:rPr>
        <w:t xml:space="preserve">- </w:t>
      </w:r>
      <w:r w:rsidRPr="009A6ABA">
        <w:rPr>
          <w:rFonts w:cs="Arial"/>
          <w:szCs w:val="21"/>
        </w:rPr>
        <w:tab/>
      </w:r>
      <w:r w:rsidRPr="009A6ABA">
        <w:rPr>
          <w:rFonts w:hAnsi="ＭＳ ゴシック" w:cs="Arial" w:hint="eastAsia"/>
          <w:szCs w:val="21"/>
        </w:rPr>
        <w:t>内視鏡手技を適用できない患者</w:t>
      </w:r>
    </w:p>
    <w:p w14:paraId="089D0618" w14:textId="77777777" w:rsidR="009A6ABA" w:rsidRPr="009A6ABA" w:rsidRDefault="009A6ABA" w:rsidP="009A6ABA">
      <w:pPr>
        <w:spacing w:line="100" w:lineRule="atLeast"/>
        <w:ind w:left="1620" w:hanging="324"/>
        <w:rPr>
          <w:rFonts w:hAnsi="ＭＳ ゴシック" w:cs="Arial"/>
          <w:szCs w:val="21"/>
        </w:rPr>
      </w:pPr>
      <w:r w:rsidRPr="009A6ABA">
        <w:rPr>
          <w:rFonts w:cs="Arial"/>
          <w:szCs w:val="21"/>
        </w:rPr>
        <w:t xml:space="preserve">- </w:t>
      </w:r>
      <w:r w:rsidRPr="009A6ABA">
        <w:rPr>
          <w:rFonts w:cs="Arial"/>
          <w:szCs w:val="21"/>
        </w:rPr>
        <w:tab/>
      </w:r>
      <w:r w:rsidRPr="009A6ABA">
        <w:rPr>
          <w:rFonts w:hAnsi="ＭＳ ゴシック" w:cs="Arial" w:hint="eastAsia"/>
          <w:szCs w:val="21"/>
        </w:rPr>
        <w:t>使用（登録）適応の項の具体的記述に該当しない使用法</w:t>
      </w:r>
    </w:p>
    <w:p w14:paraId="0AFF854A" w14:textId="77777777" w:rsidR="009A6ABA" w:rsidRPr="009A6ABA" w:rsidRDefault="009A6ABA" w:rsidP="009A6ABA">
      <w:pPr>
        <w:spacing w:line="100" w:lineRule="atLeast"/>
        <w:ind w:left="1620" w:hanging="324"/>
        <w:rPr>
          <w:rFonts w:cs="Arial"/>
          <w:szCs w:val="21"/>
        </w:rPr>
      </w:pPr>
      <w:r w:rsidRPr="009A6ABA">
        <w:rPr>
          <w:rFonts w:cs="Arial"/>
          <w:szCs w:val="21"/>
        </w:rPr>
        <w:t xml:space="preserve">- </w:t>
      </w:r>
      <w:r w:rsidRPr="009A6ABA">
        <w:rPr>
          <w:rFonts w:cs="Arial"/>
          <w:szCs w:val="21"/>
        </w:rPr>
        <w:tab/>
      </w:r>
      <w:r w:rsidRPr="009A6ABA">
        <w:rPr>
          <w:rFonts w:cs="Arial" w:hint="eastAsia"/>
          <w:szCs w:val="21"/>
        </w:rPr>
        <w:t>患者が登録に同意しない場合</w:t>
      </w:r>
    </w:p>
    <w:p w14:paraId="07A90EB3" w14:textId="77777777" w:rsidR="009A6ABA" w:rsidRPr="009A6ABA" w:rsidRDefault="009A6ABA" w:rsidP="009A6ABA">
      <w:pPr>
        <w:spacing w:line="100" w:lineRule="atLeast"/>
        <w:ind w:left="1620" w:hanging="324"/>
        <w:rPr>
          <w:rFonts w:hAnsi="ＭＳ ゴシック" w:cs="Arial"/>
          <w:szCs w:val="21"/>
        </w:rPr>
      </w:pPr>
    </w:p>
    <w:p w14:paraId="7BA59FF2" w14:textId="77777777" w:rsidR="009A6ABA" w:rsidRPr="009A6ABA" w:rsidRDefault="009A6ABA" w:rsidP="009A6ABA">
      <w:pPr>
        <w:spacing w:line="100" w:lineRule="atLeast"/>
        <w:ind w:firstLineChars="400" w:firstLine="840"/>
        <w:rPr>
          <w:rFonts w:cs="Arial"/>
          <w:szCs w:val="21"/>
        </w:rPr>
      </w:pPr>
      <w:r w:rsidRPr="009A6ABA">
        <w:rPr>
          <w:rFonts w:hAnsi="ＭＳ ゴシック" w:cs="Arial" w:hint="eastAsia"/>
          <w:szCs w:val="21"/>
        </w:rPr>
        <w:t>大腸用ステントがすでに留置されている患者は、本レジストリのデータベースに登録される資格がない。</w:t>
      </w:r>
    </w:p>
    <w:p w14:paraId="1BF60C97" w14:textId="77777777" w:rsidR="009A6ABA" w:rsidRPr="009A6ABA" w:rsidRDefault="009A6ABA" w:rsidP="009A6ABA">
      <w:pPr>
        <w:spacing w:line="100" w:lineRule="atLeast"/>
        <w:ind w:firstLineChars="400" w:firstLine="840"/>
        <w:rPr>
          <w:rFonts w:cs="Arial"/>
          <w:szCs w:val="21"/>
        </w:rPr>
      </w:pPr>
      <w:r w:rsidRPr="009A6ABA">
        <w:rPr>
          <w:rFonts w:hAnsi="ＭＳ ゴシック" w:cs="Arial" w:hint="eastAsia"/>
          <w:szCs w:val="21"/>
        </w:rPr>
        <w:t>大腸用ステントは取扱説明書に従って使用する。</w:t>
      </w:r>
    </w:p>
    <w:p w14:paraId="494DB221" w14:textId="77777777" w:rsidR="005A2A41" w:rsidRPr="009A6ABA" w:rsidRDefault="005A2A41" w:rsidP="005A2A41">
      <w:pPr>
        <w:pStyle w:val="a8"/>
        <w:wordWrap/>
        <w:snapToGrid w:val="0"/>
        <w:spacing w:line="240" w:lineRule="atLeast"/>
        <w:ind w:leftChars="405" w:left="850"/>
        <w:rPr>
          <w:rFonts w:ascii="Times New Roman" w:eastAsiaTheme="minorEastAsia" w:hAnsi="Times New Roman"/>
          <w:color w:val="000000" w:themeColor="text1"/>
          <w:sz w:val="21"/>
          <w:szCs w:val="21"/>
        </w:rPr>
      </w:pPr>
    </w:p>
    <w:p w14:paraId="44B77B72" w14:textId="77777777" w:rsidR="00DF5C32" w:rsidRPr="00C578B0" w:rsidRDefault="00DF5C32" w:rsidP="00C07A15">
      <w:pPr>
        <w:pStyle w:val="a8"/>
        <w:wordWrap/>
        <w:snapToGrid w:val="0"/>
        <w:spacing w:beforeLines="50" w:before="180" w:line="240" w:lineRule="atLeast"/>
        <w:ind w:firstLineChars="200" w:firstLine="416"/>
        <w:rPr>
          <w:rFonts w:ascii="Times New Roman" w:hAnsi="Times New Roman"/>
          <w:color w:val="000000" w:themeColor="text1"/>
          <w:sz w:val="21"/>
          <w:szCs w:val="21"/>
        </w:rPr>
      </w:pPr>
      <w:r w:rsidRPr="00C578B0">
        <w:rPr>
          <w:rFonts w:ascii="Times New Roman" w:eastAsiaTheme="minorEastAsia" w:hAnsi="Times New Roman"/>
          <w:color w:val="000000" w:themeColor="text1"/>
          <w:sz w:val="21"/>
          <w:szCs w:val="21"/>
        </w:rPr>
        <w:t>（</w:t>
      </w:r>
      <w:r w:rsidRPr="00C578B0">
        <w:rPr>
          <w:rFonts w:ascii="Times New Roman" w:eastAsiaTheme="minorEastAsia" w:hAnsi="Times New Roman"/>
          <w:color w:val="000000" w:themeColor="text1"/>
          <w:sz w:val="21"/>
          <w:szCs w:val="21"/>
        </w:rPr>
        <w:t>4</w:t>
      </w:r>
      <w:r w:rsidRPr="00C578B0">
        <w:rPr>
          <w:rFonts w:ascii="Times New Roman" w:eastAsiaTheme="minorEastAsia" w:hAnsi="Times New Roman"/>
          <w:color w:val="000000" w:themeColor="text1"/>
          <w:sz w:val="21"/>
          <w:szCs w:val="21"/>
        </w:rPr>
        <w:t>）</w:t>
      </w:r>
      <w:r w:rsidRPr="00C578B0">
        <w:rPr>
          <w:rFonts w:ascii="Times New Roman" w:hAnsi="Times New Roman"/>
          <w:color w:val="000000" w:themeColor="text1"/>
          <w:sz w:val="21"/>
          <w:szCs w:val="21"/>
        </w:rPr>
        <w:t>中止基準</w:t>
      </w:r>
    </w:p>
    <w:p w14:paraId="4E07ADFD" w14:textId="77777777" w:rsidR="00DF5C32" w:rsidRPr="00C578B0" w:rsidRDefault="00DF5C32" w:rsidP="00C07A15">
      <w:pPr>
        <w:pStyle w:val="a8"/>
        <w:wordWrap/>
        <w:snapToGrid w:val="0"/>
        <w:spacing w:line="240" w:lineRule="atLeast"/>
        <w:ind w:leftChars="473" w:left="1238" w:hangingChars="118" w:hanging="245"/>
        <w:rPr>
          <w:rFonts w:hAnsi="ＭＳ 明朝"/>
          <w:color w:val="000000" w:themeColor="text1"/>
          <w:sz w:val="21"/>
          <w:szCs w:val="21"/>
        </w:rPr>
      </w:pPr>
      <w:r w:rsidRPr="00C578B0">
        <w:rPr>
          <w:rFonts w:hAnsi="ＭＳ 明朝" w:hint="eastAsia"/>
          <w:color w:val="000000" w:themeColor="text1"/>
          <w:sz w:val="21"/>
          <w:szCs w:val="21"/>
        </w:rPr>
        <w:t>①　被験者から研究参加の辞退の申し出があった場合</w:t>
      </w:r>
    </w:p>
    <w:p w14:paraId="17AA9A21" w14:textId="77777777" w:rsidR="00DF5C32" w:rsidRPr="00C578B0" w:rsidRDefault="00DF5C32" w:rsidP="00C07A15">
      <w:pPr>
        <w:pStyle w:val="a8"/>
        <w:wordWrap/>
        <w:snapToGrid w:val="0"/>
        <w:spacing w:line="240" w:lineRule="atLeast"/>
        <w:ind w:leftChars="473" w:left="1238" w:hangingChars="118" w:hanging="245"/>
        <w:rPr>
          <w:rFonts w:hAnsi="ＭＳ 明朝"/>
          <w:color w:val="000000" w:themeColor="text1"/>
          <w:sz w:val="21"/>
          <w:szCs w:val="21"/>
        </w:rPr>
      </w:pPr>
      <w:r w:rsidRPr="00C578B0">
        <w:rPr>
          <w:rFonts w:hAnsi="ＭＳ 明朝" w:hint="eastAsia"/>
          <w:color w:val="000000" w:themeColor="text1"/>
          <w:sz w:val="21"/>
          <w:szCs w:val="21"/>
        </w:rPr>
        <w:t>②　本研究全体が中止された場合</w:t>
      </w:r>
    </w:p>
    <w:p w14:paraId="06E7A7F4" w14:textId="77777777" w:rsidR="00DF5C32" w:rsidRPr="00C578B0" w:rsidRDefault="00DF5C32" w:rsidP="00C07A15">
      <w:pPr>
        <w:pStyle w:val="a8"/>
        <w:wordWrap/>
        <w:snapToGrid w:val="0"/>
        <w:spacing w:line="240" w:lineRule="atLeast"/>
        <w:ind w:leftChars="473" w:left="1238" w:hangingChars="118" w:hanging="245"/>
        <w:rPr>
          <w:rFonts w:hAnsi="ＭＳ 明朝"/>
          <w:color w:val="000000" w:themeColor="text1"/>
          <w:sz w:val="21"/>
          <w:szCs w:val="21"/>
        </w:rPr>
      </w:pPr>
      <w:r w:rsidRPr="00C578B0">
        <w:rPr>
          <w:rFonts w:hAnsi="ＭＳ 明朝" w:hint="eastAsia"/>
          <w:color w:val="000000" w:themeColor="text1"/>
          <w:sz w:val="21"/>
          <w:szCs w:val="21"/>
        </w:rPr>
        <w:t>③　その他の理由により、研究責任者および研究分担者が研究の中止が適当と判断した場合</w:t>
      </w:r>
    </w:p>
    <w:p w14:paraId="0022E574" w14:textId="77777777" w:rsidR="00C07A15" w:rsidRPr="00DF5C32" w:rsidRDefault="00C07A15" w:rsidP="00DF5C32"/>
    <w:p w14:paraId="55C95441" w14:textId="77777777" w:rsidR="00183F44" w:rsidRPr="00B02E22" w:rsidRDefault="00DF5C32" w:rsidP="00B02E22">
      <w:pPr>
        <w:pStyle w:val="2"/>
        <w:rPr>
          <w:rFonts w:asciiTheme="minorEastAsia" w:eastAsiaTheme="minorEastAsia" w:hAnsiTheme="minorEastAsia"/>
          <w:b/>
          <w:sz w:val="22"/>
        </w:rPr>
      </w:pPr>
      <w:r w:rsidRPr="00B02E22">
        <w:rPr>
          <w:rFonts w:asciiTheme="minorEastAsia" w:eastAsiaTheme="minorEastAsia" w:hAnsiTheme="minorEastAsia" w:hint="eastAsia"/>
          <w:b/>
          <w:sz w:val="22"/>
        </w:rPr>
        <w:t>6．</w:t>
      </w:r>
      <w:r w:rsidR="00183F44" w:rsidRPr="00B02E22">
        <w:rPr>
          <w:rFonts w:asciiTheme="minorEastAsia" w:eastAsiaTheme="minorEastAsia" w:hAnsiTheme="minorEastAsia" w:hint="eastAsia"/>
          <w:b/>
          <w:sz w:val="22"/>
        </w:rPr>
        <w:t xml:space="preserve">研究の科学的合理性の根拠 </w:t>
      </w:r>
    </w:p>
    <w:p w14:paraId="27B21589" w14:textId="77777777" w:rsidR="0038428D" w:rsidRPr="00C578B0" w:rsidRDefault="0038428D" w:rsidP="0038428D">
      <w:pPr>
        <w:pStyle w:val="a8"/>
        <w:wordWrap/>
        <w:snapToGrid w:val="0"/>
        <w:spacing w:line="240" w:lineRule="atLeast"/>
        <w:ind w:left="360"/>
        <w:rPr>
          <w:rFonts w:ascii="Times New Roman" w:eastAsiaTheme="minorEastAsia" w:hAnsi="Times New Roman"/>
          <w:color w:val="000000" w:themeColor="text1"/>
          <w:sz w:val="21"/>
          <w:szCs w:val="21"/>
        </w:rPr>
      </w:pPr>
      <w:r w:rsidRPr="00C578B0">
        <w:rPr>
          <w:rFonts w:ascii="Times New Roman" w:eastAsiaTheme="minorEastAsia" w:hAnsi="Times New Roman"/>
          <w:color w:val="000000" w:themeColor="text1"/>
          <w:sz w:val="21"/>
          <w:szCs w:val="21"/>
        </w:rPr>
        <w:t>（</w:t>
      </w:r>
      <w:r w:rsidRPr="00C578B0">
        <w:rPr>
          <w:rFonts w:ascii="Times New Roman" w:eastAsiaTheme="minorEastAsia" w:hAnsi="Times New Roman"/>
          <w:color w:val="000000" w:themeColor="text1"/>
          <w:sz w:val="21"/>
          <w:szCs w:val="21"/>
        </w:rPr>
        <w:t>1</w:t>
      </w:r>
      <w:r w:rsidRPr="00C578B0">
        <w:rPr>
          <w:rFonts w:ascii="Times New Roman" w:eastAsiaTheme="minorEastAsia" w:hAnsi="Times New Roman"/>
          <w:color w:val="000000" w:themeColor="text1"/>
          <w:sz w:val="21"/>
          <w:szCs w:val="21"/>
        </w:rPr>
        <w:t>）目標症例数とその設定根拠</w:t>
      </w:r>
    </w:p>
    <w:p w14:paraId="75F0FB6A" w14:textId="77777777" w:rsidR="0038428D" w:rsidRPr="00C578B0" w:rsidRDefault="00B250AF" w:rsidP="00C07A15">
      <w:pPr>
        <w:pStyle w:val="a8"/>
        <w:wordWrap/>
        <w:snapToGrid w:val="0"/>
        <w:spacing w:line="240" w:lineRule="atLeast"/>
        <w:ind w:left="360" w:firstLineChars="400" w:firstLine="832"/>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2</w:t>
      </w:r>
      <w:r w:rsidR="009A6ABA">
        <w:rPr>
          <w:rFonts w:ascii="Times New Roman" w:eastAsiaTheme="minorEastAsia" w:hAnsi="Times New Roman" w:hint="eastAsia"/>
          <w:color w:val="000000" w:themeColor="text1"/>
          <w:sz w:val="21"/>
          <w:szCs w:val="21"/>
        </w:rPr>
        <w:t>00</w:t>
      </w:r>
      <w:r w:rsidR="0038428D" w:rsidRPr="00C578B0">
        <w:rPr>
          <w:rFonts w:ascii="Times New Roman" w:eastAsiaTheme="minorEastAsia" w:hAnsi="Times New Roman"/>
          <w:color w:val="000000" w:themeColor="text1"/>
          <w:sz w:val="21"/>
          <w:szCs w:val="21"/>
        </w:rPr>
        <w:t>例</w:t>
      </w:r>
    </w:p>
    <w:p w14:paraId="38E9F8C3" w14:textId="77777777" w:rsidR="0038428D" w:rsidRPr="00C578B0" w:rsidRDefault="0038428D" w:rsidP="0038428D">
      <w:pPr>
        <w:pStyle w:val="a8"/>
        <w:wordWrap/>
        <w:snapToGrid w:val="0"/>
        <w:spacing w:line="240" w:lineRule="atLeast"/>
        <w:ind w:left="360"/>
        <w:rPr>
          <w:rFonts w:ascii="Times New Roman" w:eastAsiaTheme="minorEastAsia" w:hAnsi="Times New Roman"/>
          <w:color w:val="000000" w:themeColor="text1"/>
          <w:sz w:val="21"/>
          <w:szCs w:val="21"/>
        </w:rPr>
      </w:pPr>
      <w:r w:rsidRPr="00C578B0">
        <w:rPr>
          <w:rFonts w:ascii="Times New Roman" w:eastAsiaTheme="minorEastAsia" w:hAnsi="Times New Roman"/>
          <w:color w:val="000000" w:themeColor="text1"/>
          <w:sz w:val="21"/>
          <w:szCs w:val="21"/>
        </w:rPr>
        <w:t>【設定根拠】</w:t>
      </w:r>
    </w:p>
    <w:p w14:paraId="02F91002" w14:textId="77777777" w:rsidR="0038428D" w:rsidRDefault="00B250AF" w:rsidP="0038428D">
      <w:pPr>
        <w:pStyle w:val="a8"/>
        <w:wordWrap/>
        <w:snapToGrid w:val="0"/>
        <w:spacing w:line="240" w:lineRule="atLeast"/>
        <w:ind w:left="360"/>
        <w:rPr>
          <w:rFonts w:ascii="Times New Roman" w:eastAsiaTheme="minorEastAsia" w:hAnsi="Times New Roman"/>
          <w:sz w:val="21"/>
          <w:szCs w:val="21"/>
        </w:rPr>
      </w:pPr>
      <w:r w:rsidRPr="00B250AF">
        <w:rPr>
          <w:rFonts w:ascii="Times New Roman" w:eastAsiaTheme="minorEastAsia" w:hAnsi="Times New Roman"/>
          <w:sz w:val="21"/>
          <w:szCs w:val="21"/>
        </w:rPr>
        <w:t>探索的研究で</w:t>
      </w:r>
      <w:r w:rsidRPr="00B250AF">
        <w:rPr>
          <w:rFonts w:ascii="Times New Roman" w:eastAsiaTheme="minorEastAsia" w:hAnsi="Times New Roman" w:hint="eastAsia"/>
          <w:sz w:val="21"/>
          <w:szCs w:val="21"/>
        </w:rPr>
        <w:t>あり、</w:t>
      </w:r>
      <w:r w:rsidRPr="00B250AF">
        <w:rPr>
          <w:rFonts w:ascii="Times New Roman" w:eastAsiaTheme="minorEastAsia" w:hAnsi="Times New Roman"/>
          <w:sz w:val="21"/>
          <w:szCs w:val="21"/>
        </w:rPr>
        <w:t>先行する研究のデータが不十分</w:t>
      </w:r>
      <w:r w:rsidRPr="00B250AF">
        <w:rPr>
          <w:rFonts w:ascii="Times New Roman" w:eastAsiaTheme="minorEastAsia" w:hAnsi="Times New Roman" w:hint="eastAsia"/>
          <w:sz w:val="21"/>
          <w:szCs w:val="21"/>
        </w:rPr>
        <w:t>であるため</w:t>
      </w:r>
      <w:r w:rsidRPr="00B250AF">
        <w:rPr>
          <w:rFonts w:ascii="Times New Roman" w:eastAsiaTheme="minorEastAsia" w:hAnsi="Times New Roman"/>
          <w:sz w:val="21"/>
          <w:szCs w:val="21"/>
        </w:rPr>
        <w:t>研究期間内での実施可能数</w:t>
      </w:r>
      <w:r w:rsidRPr="00B250AF">
        <w:rPr>
          <w:rFonts w:ascii="Times New Roman" w:eastAsiaTheme="minorEastAsia" w:hAnsi="Times New Roman" w:hint="eastAsia"/>
          <w:sz w:val="21"/>
          <w:szCs w:val="21"/>
        </w:rPr>
        <w:t>を</w:t>
      </w:r>
      <w:r w:rsidRPr="00B250AF">
        <w:rPr>
          <w:rFonts w:ascii="Times New Roman" w:eastAsiaTheme="minorEastAsia" w:hAnsi="Times New Roman"/>
          <w:sz w:val="21"/>
          <w:szCs w:val="21"/>
        </w:rPr>
        <w:t>200</w:t>
      </w:r>
      <w:r w:rsidRPr="00B250AF">
        <w:rPr>
          <w:rFonts w:ascii="Times New Roman" w:eastAsiaTheme="minorEastAsia" w:hAnsi="Times New Roman" w:hint="eastAsia"/>
          <w:sz w:val="21"/>
          <w:szCs w:val="21"/>
        </w:rPr>
        <w:t>例とした。</w:t>
      </w:r>
    </w:p>
    <w:p w14:paraId="27E7D4ED" w14:textId="77777777" w:rsidR="00B250AF" w:rsidRPr="00B250AF" w:rsidRDefault="00B250AF" w:rsidP="0038428D">
      <w:pPr>
        <w:pStyle w:val="a8"/>
        <w:wordWrap/>
        <w:snapToGrid w:val="0"/>
        <w:spacing w:line="240" w:lineRule="atLeast"/>
        <w:ind w:left="360"/>
        <w:rPr>
          <w:rFonts w:ascii="Times New Roman" w:eastAsiaTheme="minorEastAsia" w:hAnsi="Times New Roman"/>
          <w:sz w:val="21"/>
          <w:szCs w:val="21"/>
        </w:rPr>
      </w:pPr>
    </w:p>
    <w:p w14:paraId="03E0446C" w14:textId="77777777" w:rsidR="0038428D" w:rsidRPr="00C578B0" w:rsidRDefault="0038428D" w:rsidP="0038428D">
      <w:pPr>
        <w:pStyle w:val="a8"/>
        <w:wordWrap/>
        <w:snapToGrid w:val="0"/>
        <w:spacing w:line="240" w:lineRule="atLeast"/>
        <w:ind w:left="360"/>
        <w:rPr>
          <w:rFonts w:ascii="Times New Roman" w:eastAsiaTheme="minorEastAsia" w:hAnsi="Times New Roman"/>
          <w:color w:val="000000" w:themeColor="text1"/>
          <w:sz w:val="21"/>
          <w:szCs w:val="21"/>
        </w:rPr>
      </w:pPr>
      <w:r w:rsidRPr="00C578B0">
        <w:rPr>
          <w:rFonts w:ascii="Times New Roman" w:eastAsiaTheme="minorEastAsia" w:hAnsi="Times New Roman"/>
          <w:color w:val="000000" w:themeColor="text1"/>
          <w:sz w:val="21"/>
          <w:szCs w:val="21"/>
        </w:rPr>
        <w:t>（</w:t>
      </w:r>
      <w:r w:rsidRPr="00C578B0">
        <w:rPr>
          <w:rFonts w:ascii="Times New Roman" w:eastAsiaTheme="minorEastAsia" w:hAnsi="Times New Roman"/>
          <w:color w:val="000000" w:themeColor="text1"/>
          <w:sz w:val="21"/>
          <w:szCs w:val="21"/>
        </w:rPr>
        <w:t>2</w:t>
      </w:r>
      <w:r w:rsidRPr="00C578B0">
        <w:rPr>
          <w:rFonts w:ascii="Times New Roman" w:eastAsiaTheme="minorEastAsia" w:hAnsi="Times New Roman"/>
          <w:color w:val="000000" w:themeColor="text1"/>
          <w:sz w:val="21"/>
          <w:szCs w:val="21"/>
        </w:rPr>
        <w:t>）統計解析方法</w:t>
      </w:r>
    </w:p>
    <w:p w14:paraId="4DAD8FD1" w14:textId="77777777" w:rsidR="00357AC5" w:rsidRPr="004D27EB" w:rsidRDefault="00357AC5" w:rsidP="00357AC5">
      <w:pPr>
        <w:ind w:left="864" w:hanging="324"/>
        <w:rPr>
          <w:rFonts w:cs="Arial"/>
        </w:rPr>
      </w:pPr>
      <w:r w:rsidRPr="004D27EB">
        <w:rPr>
          <w:rFonts w:cs="Arial"/>
        </w:rPr>
        <w:t>-</w:t>
      </w:r>
      <w:r w:rsidRPr="004D27EB">
        <w:rPr>
          <w:rFonts w:cs="Arial"/>
        </w:rPr>
        <w:tab/>
      </w:r>
      <w:r w:rsidRPr="004D27EB">
        <w:rPr>
          <w:rFonts w:hAnsi="ＭＳ ゴシック" w:cs="Arial" w:hint="eastAsia"/>
        </w:rPr>
        <w:t>主要評価項目：大腸用ステントの臨床的有効性</w:t>
      </w:r>
    </w:p>
    <w:p w14:paraId="167321B1" w14:textId="77777777" w:rsidR="00357AC5" w:rsidRPr="004D27EB" w:rsidRDefault="00357AC5" w:rsidP="00357AC5">
      <w:pPr>
        <w:ind w:left="1620" w:hanging="324"/>
        <w:rPr>
          <w:rFonts w:hAnsi="ＭＳ ゴシック" w:cs="Arial"/>
        </w:rPr>
      </w:pPr>
      <w:r w:rsidRPr="004D27EB">
        <w:rPr>
          <w:rFonts w:cs="Arial"/>
          <w:szCs w:val="20"/>
        </w:rPr>
        <w:sym w:font="Symbol" w:char="F0B7"/>
      </w:r>
      <w:r w:rsidRPr="004D27EB">
        <w:rPr>
          <w:rFonts w:cs="Arial"/>
        </w:rPr>
        <w:tab/>
      </w:r>
      <w:r w:rsidRPr="004D27EB">
        <w:rPr>
          <w:rFonts w:cs="Arial" w:hint="eastAsia"/>
        </w:rPr>
        <w:t>大腸閉塞解除に関する</w:t>
      </w:r>
      <w:r w:rsidRPr="004D27EB">
        <w:rPr>
          <w:rFonts w:hAnsi="ＭＳ ゴシック" w:cs="Arial" w:hint="eastAsia"/>
        </w:rPr>
        <w:t>臨床的成功率：臨床的成功症例数</w:t>
      </w:r>
      <w:r w:rsidRPr="004D27EB">
        <w:rPr>
          <w:rFonts w:hAnsi="ＭＳ ゴシック" w:cs="Arial"/>
        </w:rPr>
        <w:t>/</w:t>
      </w:r>
      <w:r w:rsidRPr="004D27EB">
        <w:rPr>
          <w:rFonts w:hAnsi="ＭＳ ゴシック" w:cs="Arial" w:hint="eastAsia"/>
        </w:rPr>
        <w:t>登録数</w:t>
      </w:r>
    </w:p>
    <w:p w14:paraId="59E031D4" w14:textId="77777777" w:rsidR="00357AC5" w:rsidRPr="004D27EB" w:rsidRDefault="00357AC5" w:rsidP="00357AC5">
      <w:pPr>
        <w:rPr>
          <w:rFonts w:cs="Arial"/>
        </w:rPr>
      </w:pPr>
    </w:p>
    <w:p w14:paraId="08E48A81" w14:textId="77777777" w:rsidR="00357AC5" w:rsidRPr="004D27EB" w:rsidRDefault="00357AC5" w:rsidP="00357AC5">
      <w:pPr>
        <w:ind w:left="864" w:hanging="324"/>
        <w:rPr>
          <w:rFonts w:cs="Arial"/>
        </w:rPr>
      </w:pPr>
      <w:r w:rsidRPr="004D27EB">
        <w:rPr>
          <w:rFonts w:cs="Arial"/>
        </w:rPr>
        <w:t>-</w:t>
      </w:r>
      <w:r w:rsidRPr="004D27EB">
        <w:rPr>
          <w:rFonts w:cs="Arial"/>
        </w:rPr>
        <w:tab/>
      </w:r>
      <w:r w:rsidRPr="004D27EB">
        <w:rPr>
          <w:rFonts w:hAnsi="ＭＳ ゴシック" w:cs="Arial" w:hint="eastAsia"/>
        </w:rPr>
        <w:t>副次的評価項目：技術的成功率および有害事象発生率</w:t>
      </w:r>
    </w:p>
    <w:p w14:paraId="42A22D56" w14:textId="77777777" w:rsidR="00357AC5" w:rsidRPr="004D27EB" w:rsidRDefault="00357AC5" w:rsidP="00357AC5">
      <w:pPr>
        <w:ind w:left="1620" w:hanging="324"/>
        <w:rPr>
          <w:rFonts w:hAnsi="ＭＳ ゴシック" w:cs="Arial"/>
        </w:rPr>
      </w:pPr>
      <w:r w:rsidRPr="004D27EB">
        <w:rPr>
          <w:rFonts w:cs="Arial"/>
          <w:szCs w:val="20"/>
        </w:rPr>
        <w:sym w:font="Symbol" w:char="F0B7"/>
      </w:r>
      <w:r w:rsidRPr="004D27EB">
        <w:rPr>
          <w:rFonts w:cs="Arial"/>
        </w:rPr>
        <w:tab/>
      </w:r>
      <w:r w:rsidRPr="004D27EB">
        <w:rPr>
          <w:rFonts w:hAnsi="ＭＳ ゴシック" w:cs="Arial" w:hint="eastAsia"/>
        </w:rPr>
        <w:t>技術的成功率：ステント留置成功症例数</w:t>
      </w:r>
      <w:r w:rsidRPr="004D27EB">
        <w:rPr>
          <w:rFonts w:hAnsi="ＭＳ ゴシック" w:cs="Arial"/>
        </w:rPr>
        <w:t>/</w:t>
      </w:r>
      <w:r w:rsidRPr="004D27EB">
        <w:rPr>
          <w:rFonts w:hAnsi="ＭＳ ゴシック" w:cs="Arial" w:hint="eastAsia"/>
        </w:rPr>
        <w:t>ステント留置施行数</w:t>
      </w:r>
    </w:p>
    <w:p w14:paraId="62B2181A" w14:textId="77777777" w:rsidR="00357AC5" w:rsidRPr="004D27EB" w:rsidRDefault="00357AC5" w:rsidP="00357AC5">
      <w:pPr>
        <w:ind w:left="1620" w:hanging="324"/>
        <w:rPr>
          <w:rFonts w:hAnsi="ＭＳ ゴシック" w:cs="Arial"/>
        </w:rPr>
      </w:pPr>
      <w:r w:rsidRPr="004D27EB">
        <w:rPr>
          <w:rFonts w:cs="Arial"/>
          <w:szCs w:val="20"/>
        </w:rPr>
        <w:sym w:font="Symbol" w:char="F0B7"/>
      </w:r>
      <w:r w:rsidRPr="004D27EB">
        <w:rPr>
          <w:rFonts w:cs="Arial"/>
        </w:rPr>
        <w:tab/>
      </w:r>
      <w:r w:rsidRPr="004D27EB">
        <w:rPr>
          <w:rFonts w:cs="Arial" w:hint="eastAsia"/>
        </w:rPr>
        <w:t>観察期間中の</w:t>
      </w:r>
      <w:r w:rsidRPr="004D27EB">
        <w:rPr>
          <w:rFonts w:hAnsi="ＭＳ ゴシック" w:cs="Arial" w:hint="eastAsia"/>
        </w:rPr>
        <w:t>閉塞率および閉塞原因</w:t>
      </w:r>
    </w:p>
    <w:p w14:paraId="655391CF" w14:textId="77777777" w:rsidR="00357AC5" w:rsidRPr="004D27EB" w:rsidRDefault="00357AC5" w:rsidP="00357AC5">
      <w:pPr>
        <w:ind w:left="1620" w:hanging="324"/>
        <w:rPr>
          <w:rFonts w:hAnsi="ＭＳ ゴシック" w:cs="Arial"/>
        </w:rPr>
      </w:pPr>
      <w:r w:rsidRPr="004D27EB">
        <w:rPr>
          <w:rFonts w:cs="Arial"/>
          <w:szCs w:val="20"/>
        </w:rPr>
        <w:sym w:font="Symbol" w:char="F0B7"/>
      </w:r>
      <w:r w:rsidRPr="004D27EB">
        <w:rPr>
          <w:rFonts w:cs="Arial"/>
        </w:rPr>
        <w:tab/>
      </w:r>
      <w:r w:rsidRPr="004D27EB">
        <w:rPr>
          <w:rFonts w:hAnsi="ＭＳ ゴシック" w:cs="Arial" w:hint="eastAsia"/>
        </w:rPr>
        <w:t>有害事象発生率</w:t>
      </w:r>
    </w:p>
    <w:p w14:paraId="520D8F69" w14:textId="77777777" w:rsidR="00357AC5" w:rsidRPr="004D27EB" w:rsidRDefault="00357AC5" w:rsidP="00357AC5">
      <w:pPr>
        <w:ind w:left="1620" w:hanging="324"/>
        <w:rPr>
          <w:rFonts w:cs="Arial"/>
        </w:rPr>
      </w:pPr>
      <w:r w:rsidRPr="004D27EB">
        <w:rPr>
          <w:rFonts w:cs="Arial"/>
          <w:szCs w:val="20"/>
        </w:rPr>
        <w:sym w:font="Symbol" w:char="F0B7"/>
      </w:r>
      <w:r w:rsidRPr="004D27EB">
        <w:rPr>
          <w:rFonts w:cs="Arial"/>
        </w:rPr>
        <w:tab/>
        <w:t>BTS</w:t>
      </w:r>
      <w:r w:rsidRPr="004D27EB">
        <w:rPr>
          <w:rFonts w:cs="Arial" w:hint="eastAsia"/>
        </w:rPr>
        <w:t>における手術への影響（術後合併症発生率、入院期間）</w:t>
      </w:r>
    </w:p>
    <w:p w14:paraId="6D43877C" w14:textId="77777777" w:rsidR="00357AC5" w:rsidRPr="004D27EB" w:rsidRDefault="00357AC5" w:rsidP="00357AC5">
      <w:pPr>
        <w:ind w:left="1620" w:hanging="324"/>
        <w:rPr>
          <w:rFonts w:cs="Arial"/>
        </w:rPr>
      </w:pPr>
      <w:r w:rsidRPr="004D27EB">
        <w:rPr>
          <w:rFonts w:cs="Arial"/>
          <w:szCs w:val="20"/>
        </w:rPr>
        <w:sym w:font="Symbol" w:char="F0B7"/>
      </w:r>
      <w:r w:rsidRPr="004D27EB">
        <w:rPr>
          <w:rFonts w:cs="Arial"/>
        </w:rPr>
        <w:tab/>
      </w:r>
      <w:r w:rsidRPr="004D27EB">
        <w:rPr>
          <w:rFonts w:hAnsi="ＭＳ ゴシック" w:cs="Arial" w:hint="eastAsia"/>
        </w:rPr>
        <w:t>生存期間</w:t>
      </w:r>
    </w:p>
    <w:p w14:paraId="52B17FCE" w14:textId="77777777" w:rsidR="00357AC5" w:rsidRPr="004D27EB" w:rsidRDefault="00357AC5" w:rsidP="00357AC5">
      <w:pPr>
        <w:ind w:left="864" w:hanging="324"/>
        <w:rPr>
          <w:rFonts w:cs="Arial"/>
        </w:rPr>
      </w:pPr>
      <w:r w:rsidRPr="004D27EB">
        <w:rPr>
          <w:rFonts w:cs="Arial"/>
        </w:rPr>
        <w:t>-</w:t>
      </w:r>
      <w:r w:rsidRPr="004D27EB">
        <w:rPr>
          <w:rFonts w:cs="Arial"/>
        </w:rPr>
        <w:tab/>
      </w:r>
      <w:r w:rsidRPr="004D27EB">
        <w:rPr>
          <w:rFonts w:hAnsi="ＭＳ ゴシック" w:cs="Arial" w:hint="eastAsia"/>
        </w:rPr>
        <w:t>その他の評価項目</w:t>
      </w:r>
    </w:p>
    <w:p w14:paraId="7E80E111" w14:textId="77777777" w:rsidR="00357AC5" w:rsidRPr="004D27EB" w:rsidRDefault="00357AC5" w:rsidP="00357AC5">
      <w:pPr>
        <w:ind w:left="1620" w:hanging="324"/>
        <w:rPr>
          <w:rFonts w:cs="Arial"/>
        </w:rPr>
      </w:pPr>
      <w:r w:rsidRPr="004D27EB">
        <w:rPr>
          <w:rFonts w:cs="Arial"/>
          <w:szCs w:val="20"/>
        </w:rPr>
        <w:sym w:font="Symbol" w:char="F0B7"/>
      </w:r>
      <w:r w:rsidRPr="004D27EB">
        <w:rPr>
          <w:rFonts w:cs="Arial"/>
        </w:rPr>
        <w:tab/>
      </w:r>
      <w:r w:rsidRPr="004D27EB">
        <w:rPr>
          <w:rFonts w:hAnsi="ＭＳ ゴシック" w:cs="Arial" w:hint="eastAsia"/>
        </w:rPr>
        <w:t>主症状</w:t>
      </w:r>
    </w:p>
    <w:p w14:paraId="31474436" w14:textId="77777777" w:rsidR="00357AC5" w:rsidRPr="004D27EB" w:rsidRDefault="00357AC5" w:rsidP="00357AC5">
      <w:pPr>
        <w:ind w:left="1620" w:hanging="324"/>
        <w:rPr>
          <w:rFonts w:cs="Arial"/>
        </w:rPr>
      </w:pPr>
      <w:r w:rsidRPr="004D27EB">
        <w:rPr>
          <w:rFonts w:cs="Arial"/>
          <w:szCs w:val="20"/>
        </w:rPr>
        <w:sym w:font="Symbol" w:char="F0B7"/>
      </w:r>
      <w:r w:rsidRPr="004D27EB">
        <w:rPr>
          <w:rFonts w:cs="Arial"/>
        </w:rPr>
        <w:tab/>
      </w:r>
      <w:r w:rsidRPr="004D27EB">
        <w:rPr>
          <w:rFonts w:hAnsi="ＭＳ ゴシック" w:cs="Arial" w:hint="eastAsia"/>
        </w:rPr>
        <w:t>患者および腫瘍の特性</w:t>
      </w:r>
    </w:p>
    <w:p w14:paraId="161088FD" w14:textId="77777777" w:rsidR="00B308DA" w:rsidRDefault="00357AC5" w:rsidP="00357AC5">
      <w:pPr>
        <w:ind w:left="420"/>
        <w:rPr>
          <w:rFonts w:hAnsi="ＭＳ ゴシック" w:cs="Arial"/>
        </w:rPr>
      </w:pPr>
      <w:r w:rsidRPr="004D27EB">
        <w:rPr>
          <w:rFonts w:cs="Arial"/>
          <w:szCs w:val="20"/>
        </w:rPr>
        <w:sym w:font="Symbol" w:char="F0B7"/>
      </w:r>
      <w:r w:rsidRPr="004D27EB">
        <w:rPr>
          <w:rFonts w:cs="Arial"/>
        </w:rPr>
        <w:tab/>
      </w:r>
      <w:r w:rsidRPr="004D27EB">
        <w:rPr>
          <w:rFonts w:hAnsi="ＭＳ ゴシック" w:cs="Arial" w:hint="eastAsia"/>
        </w:rPr>
        <w:t>留置したステントの種類、および手技ごとのステント数</w:t>
      </w:r>
    </w:p>
    <w:p w14:paraId="1363FC53" w14:textId="77777777" w:rsidR="00357AC5" w:rsidRDefault="00357AC5" w:rsidP="00357AC5">
      <w:pPr>
        <w:ind w:left="420"/>
        <w:rPr>
          <w:rFonts w:hAnsi="ＭＳ ゴシック" w:cs="Arial"/>
        </w:rPr>
      </w:pPr>
      <w:r>
        <w:rPr>
          <w:rFonts w:hAnsi="ＭＳ ゴシック" w:cs="Arial" w:hint="eastAsia"/>
        </w:rPr>
        <w:t>上記についてカイ２乗検定やＴ検定、多変量解析などの</w:t>
      </w:r>
      <w:r w:rsidRPr="004D27EB">
        <w:rPr>
          <w:rFonts w:hAnsi="ＭＳ ゴシック" w:cs="Arial" w:hint="eastAsia"/>
        </w:rPr>
        <w:t>統計的分析を行う。</w:t>
      </w:r>
    </w:p>
    <w:p w14:paraId="7FF143E5" w14:textId="77777777" w:rsidR="00A71CF2" w:rsidRPr="0038428D" w:rsidRDefault="00A71CF2" w:rsidP="00357AC5">
      <w:pPr>
        <w:ind w:left="420"/>
      </w:pPr>
    </w:p>
    <w:p w14:paraId="7DD3A848" w14:textId="77777777" w:rsidR="00FA1AC5" w:rsidRPr="00633F9C" w:rsidRDefault="00B41230" w:rsidP="00B308DA">
      <w:pPr>
        <w:pStyle w:val="2"/>
        <w:rPr>
          <w:rFonts w:ascii="Century"/>
          <w:color w:val="FF0000"/>
          <w:szCs w:val="21"/>
        </w:rPr>
      </w:pPr>
      <w:r w:rsidRPr="00B02E22">
        <w:rPr>
          <w:rFonts w:asciiTheme="minorEastAsia" w:eastAsiaTheme="minorEastAsia" w:hAnsiTheme="minorEastAsia" w:hint="eastAsia"/>
          <w:b/>
          <w:sz w:val="22"/>
        </w:rPr>
        <w:t>7．</w:t>
      </w:r>
      <w:r w:rsidR="00DB3B71" w:rsidRPr="00B02E22">
        <w:rPr>
          <w:rFonts w:asciiTheme="minorEastAsia" w:eastAsiaTheme="minorEastAsia" w:hAnsiTheme="minorEastAsia" w:hint="eastAsia"/>
          <w:b/>
          <w:sz w:val="22"/>
        </w:rPr>
        <w:t>新</w:t>
      </w:r>
      <w:r w:rsidRPr="00B02E22">
        <w:rPr>
          <w:rFonts w:asciiTheme="minorEastAsia" w:eastAsiaTheme="minorEastAsia" w:hAnsiTheme="minorEastAsia" w:hint="eastAsia"/>
          <w:b/>
          <w:sz w:val="22"/>
        </w:rPr>
        <w:t>倫理指針</w:t>
      </w:r>
      <w:r w:rsidR="00183F44" w:rsidRPr="00B02E22">
        <w:rPr>
          <w:rFonts w:asciiTheme="minorEastAsia" w:eastAsiaTheme="minorEastAsia" w:hAnsiTheme="minorEastAsia" w:hint="eastAsia"/>
          <w:b/>
          <w:sz w:val="22"/>
        </w:rPr>
        <w:t>第 12 の規定によるインフォームド・コンセントを受ける手続等</w:t>
      </w:r>
    </w:p>
    <w:p w14:paraId="3BEBD1D6" w14:textId="301D35BB" w:rsidR="00B250AF" w:rsidRPr="00B250AF" w:rsidRDefault="00B250AF" w:rsidP="00B250AF">
      <w:pPr>
        <w:pStyle w:val="a8"/>
        <w:wordWrap/>
        <w:snapToGrid w:val="0"/>
        <w:spacing w:line="240" w:lineRule="atLeast"/>
        <w:ind w:leftChars="500" w:left="1050"/>
        <w:rPr>
          <w:rFonts w:hAnsi="ＭＳ 明朝"/>
          <w:sz w:val="21"/>
          <w:szCs w:val="21"/>
        </w:rPr>
      </w:pPr>
      <w:r w:rsidRPr="00B250AF">
        <w:rPr>
          <w:rFonts w:hAnsi="ＭＳ 明朝" w:hint="eastAsia"/>
          <w:sz w:val="21"/>
          <w:szCs w:val="21"/>
        </w:rPr>
        <w:t>病院倫理委員会で承認の得られた同意説明文書を研究対象者</w:t>
      </w:r>
      <w:r w:rsidR="00CF2606">
        <w:rPr>
          <w:rFonts w:hAnsi="ＭＳ 明朝" w:hint="eastAsia"/>
          <w:sz w:val="21"/>
          <w:szCs w:val="21"/>
        </w:rPr>
        <w:t>に</w:t>
      </w:r>
      <w:r w:rsidRPr="00B250AF">
        <w:rPr>
          <w:rFonts w:hAnsi="ＭＳ 明朝" w:hint="eastAsia"/>
          <w:sz w:val="21"/>
          <w:szCs w:val="21"/>
        </w:rPr>
        <w:t>渡し、文書および口頭による十分な説明を行い、研究対象者の自由意思による同意を文書　で取得する。研究対象者の同意に影響を及ぼす情報が得られたときや、研究対象者の同意に影響を及ぼすような研究計画書等の変更が行われるとき</w:t>
      </w:r>
      <w:r w:rsidRPr="00B250AF">
        <w:rPr>
          <w:rFonts w:hAnsi="ＭＳ 明朝" w:hint="eastAsia"/>
          <w:sz w:val="21"/>
          <w:szCs w:val="21"/>
        </w:rPr>
        <w:lastRenderedPageBreak/>
        <w:t>は、速やかに研究対象者に情報提供し、研究に参加するか否かについて研究対象者の意思を予め確認するとともに、事前に病院倫理委員会の承認を得て同意説明文書等の改訂を行い、研究対象者の再同意を得ることとする。</w:t>
      </w:r>
    </w:p>
    <w:p w14:paraId="60DDC5FF" w14:textId="77777777" w:rsidR="00B250AF" w:rsidRPr="00B250AF" w:rsidRDefault="00B250AF" w:rsidP="00B250AF">
      <w:pPr>
        <w:pStyle w:val="a8"/>
        <w:wordWrap/>
        <w:snapToGrid w:val="0"/>
        <w:spacing w:line="240" w:lineRule="atLeast"/>
        <w:ind w:left="840" w:firstLineChars="100" w:firstLine="208"/>
        <w:rPr>
          <w:rFonts w:hAnsi="ＭＳ 明朝"/>
          <w:sz w:val="21"/>
          <w:szCs w:val="21"/>
        </w:rPr>
      </w:pPr>
      <w:r w:rsidRPr="00B250AF">
        <w:rPr>
          <w:rFonts w:hAnsi="ＭＳ 明朝" w:hint="eastAsia"/>
          <w:sz w:val="21"/>
          <w:szCs w:val="21"/>
        </w:rPr>
        <w:t>同意説明文書には、以下の内容を含むものとする。</w:t>
      </w:r>
    </w:p>
    <w:p w14:paraId="3701BDE0" w14:textId="77777777" w:rsidR="00B250AF" w:rsidRPr="00B250AF" w:rsidRDefault="00B250AF" w:rsidP="00B250AF">
      <w:r w:rsidRPr="00B250AF">
        <w:rPr>
          <w:rFonts w:hint="eastAsia"/>
        </w:rPr>
        <w:t xml:space="preserve">　　　　　①研究の名称及び当該研究の実施について研究機関の長（病院長）の許可を受けている旨</w:t>
      </w:r>
    </w:p>
    <w:p w14:paraId="58DE05FA" w14:textId="77777777" w:rsidR="00B250AF" w:rsidRPr="00B250AF" w:rsidRDefault="00B250AF" w:rsidP="00B250AF">
      <w:r w:rsidRPr="00B250AF">
        <w:rPr>
          <w:rFonts w:hint="eastAsia"/>
        </w:rPr>
        <w:t xml:space="preserve">　　　　　②研究機関の名称及び研究責任者の氏名（他の研究機関と共同して研究を実施する場合には、共同研</w:t>
      </w:r>
    </w:p>
    <w:p w14:paraId="58982C39" w14:textId="77777777" w:rsidR="00B250AF" w:rsidRPr="00B250AF" w:rsidRDefault="00B250AF" w:rsidP="00B250AF">
      <w:pPr>
        <w:ind w:firstLineChars="600" w:firstLine="1260"/>
      </w:pPr>
      <w:r w:rsidRPr="00B250AF">
        <w:rPr>
          <w:rFonts w:hint="eastAsia"/>
        </w:rPr>
        <w:t>究機関の名称及び共同研究機関の研究責任者の氏名を含む。）</w:t>
      </w:r>
    </w:p>
    <w:p w14:paraId="60E56FD4" w14:textId="77777777" w:rsidR="00B250AF" w:rsidRPr="00B250AF" w:rsidRDefault="00B250AF" w:rsidP="00B250AF">
      <w:r w:rsidRPr="00B250AF">
        <w:rPr>
          <w:rFonts w:hint="eastAsia"/>
        </w:rPr>
        <w:t xml:space="preserve">　　　　　③研究の目的及び意義</w:t>
      </w:r>
    </w:p>
    <w:p w14:paraId="5D001226" w14:textId="77777777" w:rsidR="00B250AF" w:rsidRPr="00B250AF" w:rsidRDefault="00B250AF" w:rsidP="00B250AF">
      <w:r w:rsidRPr="00B250AF">
        <w:rPr>
          <w:rFonts w:hint="eastAsia"/>
        </w:rPr>
        <w:t xml:space="preserve">　　　　　④研究の方法（研究対象者から取得された試料・情報の利用目的を含む。）及び期間</w:t>
      </w:r>
    </w:p>
    <w:p w14:paraId="66C5187D" w14:textId="77777777" w:rsidR="00B250AF" w:rsidRPr="00B250AF" w:rsidRDefault="00B250AF" w:rsidP="00B250AF">
      <w:r w:rsidRPr="00B250AF">
        <w:rPr>
          <w:rFonts w:hint="eastAsia"/>
        </w:rPr>
        <w:t xml:space="preserve">　　　　　⑤研究対象者として選定された理由</w:t>
      </w:r>
    </w:p>
    <w:p w14:paraId="324967B3" w14:textId="77777777" w:rsidR="00B250AF" w:rsidRPr="00B250AF" w:rsidRDefault="00B250AF" w:rsidP="00B250AF">
      <w:r w:rsidRPr="00B250AF">
        <w:rPr>
          <w:rFonts w:hint="eastAsia"/>
        </w:rPr>
        <w:t xml:space="preserve">　　　　　⑥研究対象者に生じる負担並びに予測されるリスク及び利益</w:t>
      </w:r>
    </w:p>
    <w:p w14:paraId="451C1445" w14:textId="77777777" w:rsidR="00B250AF" w:rsidRPr="00B250AF" w:rsidRDefault="00B250AF" w:rsidP="00B250AF">
      <w:r w:rsidRPr="00B250AF">
        <w:rPr>
          <w:rFonts w:hint="eastAsia"/>
        </w:rPr>
        <w:t xml:space="preserve">　　　　　⑦研究が実施又は継続されることに同意した場合であっても随時これを撤回できる旨（研究対象者等</w:t>
      </w:r>
    </w:p>
    <w:p w14:paraId="61427787" w14:textId="77777777" w:rsidR="00B250AF" w:rsidRPr="00B250AF" w:rsidRDefault="00B250AF" w:rsidP="00B250AF">
      <w:pPr>
        <w:ind w:firstLineChars="600" w:firstLine="1260"/>
      </w:pPr>
      <w:r w:rsidRPr="00B250AF">
        <w:rPr>
          <w:rFonts w:hint="eastAsia"/>
        </w:rPr>
        <w:t>からの撤回の内容に従った措置を講じることが困難となる場合があるときは、その旨及びその理由）</w:t>
      </w:r>
    </w:p>
    <w:p w14:paraId="4DF0556D" w14:textId="77777777" w:rsidR="00B250AF" w:rsidRPr="00B250AF" w:rsidRDefault="00B250AF" w:rsidP="00B250AF">
      <w:pPr>
        <w:pStyle w:val="a8"/>
        <w:wordWrap/>
        <w:snapToGrid w:val="0"/>
        <w:spacing w:line="240" w:lineRule="auto"/>
        <w:ind w:leftChars="300" w:left="838" w:hangingChars="100" w:hanging="208"/>
        <w:rPr>
          <w:rFonts w:ascii="Century"/>
          <w:sz w:val="21"/>
          <w:szCs w:val="21"/>
        </w:rPr>
      </w:pPr>
      <w:r w:rsidRPr="00B250AF">
        <w:rPr>
          <w:rFonts w:ascii="Century" w:hint="eastAsia"/>
          <w:sz w:val="21"/>
          <w:szCs w:val="21"/>
        </w:rPr>
        <w:t xml:space="preserve">　　⑧研究が実施又は継続されることに同意しないこと又は同意を撤回することによって研究対象者等が</w:t>
      </w:r>
    </w:p>
    <w:p w14:paraId="180A1935" w14:textId="77777777" w:rsidR="00B250AF" w:rsidRPr="00B250AF" w:rsidRDefault="00B250AF" w:rsidP="00B250AF">
      <w:pPr>
        <w:pStyle w:val="a8"/>
        <w:wordWrap/>
        <w:snapToGrid w:val="0"/>
        <w:spacing w:line="240" w:lineRule="auto"/>
        <w:ind w:leftChars="400" w:left="840" w:firstLineChars="200" w:firstLine="416"/>
        <w:rPr>
          <w:rFonts w:ascii="Century"/>
          <w:sz w:val="21"/>
          <w:szCs w:val="21"/>
        </w:rPr>
      </w:pPr>
      <w:r w:rsidRPr="00B250AF">
        <w:rPr>
          <w:rFonts w:ascii="Century" w:hint="eastAsia"/>
          <w:sz w:val="21"/>
          <w:szCs w:val="21"/>
        </w:rPr>
        <w:t>不利益な扱いを受けない旨</w:t>
      </w:r>
    </w:p>
    <w:p w14:paraId="5675BB3A" w14:textId="77777777" w:rsidR="00B250AF" w:rsidRPr="00B250AF" w:rsidRDefault="00B250AF" w:rsidP="00B250AF">
      <w:pPr>
        <w:pStyle w:val="a8"/>
        <w:wordWrap/>
        <w:snapToGrid w:val="0"/>
        <w:spacing w:line="240" w:lineRule="auto"/>
        <w:rPr>
          <w:rFonts w:ascii="Century"/>
          <w:sz w:val="21"/>
          <w:szCs w:val="21"/>
        </w:rPr>
      </w:pPr>
      <w:r w:rsidRPr="00B250AF">
        <w:rPr>
          <w:rFonts w:ascii="Century" w:hint="eastAsia"/>
          <w:sz w:val="21"/>
          <w:szCs w:val="21"/>
        </w:rPr>
        <w:t xml:space="preserve">　　　　　⑨研究に関する情報公開の方法</w:t>
      </w:r>
    </w:p>
    <w:p w14:paraId="7D9C8A04" w14:textId="77777777" w:rsidR="00B250AF" w:rsidRPr="00B250AF" w:rsidRDefault="00B250AF" w:rsidP="00B250AF">
      <w:pPr>
        <w:pStyle w:val="a8"/>
        <w:wordWrap/>
        <w:snapToGrid w:val="0"/>
        <w:spacing w:line="240" w:lineRule="auto"/>
        <w:ind w:left="1248" w:hangingChars="600" w:hanging="1248"/>
        <w:rPr>
          <w:rFonts w:ascii="Century"/>
          <w:sz w:val="21"/>
          <w:szCs w:val="21"/>
        </w:rPr>
      </w:pPr>
      <w:r w:rsidRPr="00B250AF">
        <w:rPr>
          <w:rFonts w:ascii="Century" w:hint="eastAsia"/>
          <w:sz w:val="21"/>
          <w:szCs w:val="21"/>
        </w:rPr>
        <w:t xml:space="preserve">　　　　　⑩研究対象者等の求めに応じて、他の研究対象者等の個人情報等の保護及び当該研究の独創性の確保に支障がない範囲内で研究計画書及び研究の方法に関する資料を入手又は閲覧できる旨並びにその入手又は閲覧の方法</w:t>
      </w:r>
    </w:p>
    <w:p w14:paraId="7967B582" w14:textId="77777777" w:rsidR="00B250AF" w:rsidRPr="00B250AF" w:rsidRDefault="00B250AF" w:rsidP="00B250AF">
      <w:pPr>
        <w:pStyle w:val="a8"/>
        <w:wordWrap/>
        <w:snapToGrid w:val="0"/>
        <w:spacing w:line="240" w:lineRule="auto"/>
        <w:ind w:left="1248" w:hangingChars="600" w:hanging="1248"/>
        <w:rPr>
          <w:rFonts w:ascii="Century"/>
          <w:sz w:val="21"/>
          <w:szCs w:val="21"/>
        </w:rPr>
      </w:pPr>
      <w:r w:rsidRPr="00B250AF">
        <w:rPr>
          <w:rFonts w:ascii="Century" w:hint="eastAsia"/>
          <w:sz w:val="21"/>
          <w:szCs w:val="21"/>
        </w:rPr>
        <w:t xml:space="preserve">　　　　　⑪個人情報等の取扱い（匿名化する場合にはその方法、匿名加工情報又は非識別加工情報を作成する場合にはその旨を含む。）</w:t>
      </w:r>
    </w:p>
    <w:p w14:paraId="1AAB3863" w14:textId="77777777" w:rsidR="00B250AF" w:rsidRPr="00B250AF" w:rsidRDefault="00B250AF" w:rsidP="00B250AF">
      <w:pPr>
        <w:pStyle w:val="a8"/>
        <w:wordWrap/>
        <w:snapToGrid w:val="0"/>
        <w:spacing w:line="240" w:lineRule="auto"/>
        <w:ind w:left="1248" w:hangingChars="600" w:hanging="1248"/>
        <w:rPr>
          <w:rFonts w:ascii="Century"/>
          <w:sz w:val="21"/>
          <w:szCs w:val="21"/>
        </w:rPr>
      </w:pPr>
      <w:r w:rsidRPr="00B250AF">
        <w:rPr>
          <w:rFonts w:ascii="Century" w:hint="eastAsia"/>
          <w:sz w:val="21"/>
          <w:szCs w:val="21"/>
        </w:rPr>
        <w:t xml:space="preserve">　　　　　⑫試料・情報の保管及び廃棄の方法</w:t>
      </w:r>
    </w:p>
    <w:p w14:paraId="359EE0B1" w14:textId="77777777" w:rsidR="00B250AF" w:rsidRPr="00B250AF" w:rsidRDefault="00B250AF" w:rsidP="00B250AF">
      <w:pPr>
        <w:pStyle w:val="a8"/>
        <w:wordWrap/>
        <w:snapToGrid w:val="0"/>
        <w:spacing w:line="240" w:lineRule="auto"/>
        <w:ind w:left="1248" w:hangingChars="600" w:hanging="1248"/>
        <w:rPr>
          <w:rFonts w:ascii="Century"/>
          <w:sz w:val="21"/>
          <w:szCs w:val="21"/>
        </w:rPr>
      </w:pPr>
      <w:r w:rsidRPr="00B250AF">
        <w:rPr>
          <w:rFonts w:ascii="Century" w:hint="eastAsia"/>
          <w:sz w:val="21"/>
          <w:szCs w:val="21"/>
        </w:rPr>
        <w:t xml:space="preserve">　　　　　⑬研究の資金源等、研究機関の研究に係る利益相反及び個人の収益等、研究者等の研究に係る利益相反に関する状況</w:t>
      </w:r>
    </w:p>
    <w:p w14:paraId="2B1EBF04" w14:textId="77777777" w:rsidR="00B250AF" w:rsidRPr="00B250AF" w:rsidRDefault="00B250AF" w:rsidP="00B250AF">
      <w:pPr>
        <w:pStyle w:val="a8"/>
        <w:wordWrap/>
        <w:snapToGrid w:val="0"/>
        <w:spacing w:line="240" w:lineRule="auto"/>
        <w:ind w:left="1248" w:hangingChars="600" w:hanging="1248"/>
        <w:rPr>
          <w:rFonts w:ascii="Century"/>
          <w:sz w:val="21"/>
          <w:szCs w:val="21"/>
        </w:rPr>
      </w:pPr>
      <w:r w:rsidRPr="00B250AF">
        <w:rPr>
          <w:rFonts w:ascii="Century" w:hint="eastAsia"/>
          <w:sz w:val="21"/>
          <w:szCs w:val="21"/>
        </w:rPr>
        <w:t xml:space="preserve">　　　　　⑭研究対象者等及びその関係者からの相談等への対応</w:t>
      </w:r>
    </w:p>
    <w:p w14:paraId="5592D8B0" w14:textId="77777777" w:rsidR="00B250AF" w:rsidRPr="00B250AF" w:rsidRDefault="00B250AF" w:rsidP="00B250AF">
      <w:pPr>
        <w:pStyle w:val="a8"/>
        <w:wordWrap/>
        <w:snapToGrid w:val="0"/>
        <w:spacing w:line="240" w:lineRule="auto"/>
        <w:ind w:left="1248" w:hangingChars="600" w:hanging="1248"/>
        <w:rPr>
          <w:rFonts w:ascii="Century"/>
          <w:sz w:val="21"/>
          <w:szCs w:val="21"/>
        </w:rPr>
      </w:pPr>
      <w:r w:rsidRPr="00B250AF">
        <w:rPr>
          <w:rFonts w:ascii="Century" w:hint="eastAsia"/>
          <w:sz w:val="21"/>
          <w:szCs w:val="21"/>
        </w:rPr>
        <w:t xml:space="preserve">　　　　　⑮研究対象者等に経済的負担又は謝礼がある場合には、その旨及びその内容</w:t>
      </w:r>
    </w:p>
    <w:p w14:paraId="7D8FC8C7" w14:textId="77777777" w:rsidR="00B250AF" w:rsidRPr="00B250AF" w:rsidRDefault="00B250AF" w:rsidP="00B250AF">
      <w:pPr>
        <w:pStyle w:val="a8"/>
        <w:wordWrap/>
        <w:snapToGrid w:val="0"/>
        <w:spacing w:line="240" w:lineRule="auto"/>
        <w:ind w:left="1248" w:hangingChars="600" w:hanging="1248"/>
        <w:rPr>
          <w:rFonts w:ascii="Century"/>
          <w:sz w:val="21"/>
          <w:szCs w:val="21"/>
        </w:rPr>
      </w:pPr>
      <w:r w:rsidRPr="00B250AF">
        <w:rPr>
          <w:rFonts w:ascii="Century" w:hint="eastAsia"/>
          <w:sz w:val="21"/>
          <w:szCs w:val="21"/>
        </w:rPr>
        <w:t xml:space="preserve">　　　　　⑯通常の診療を超える医療行為を伴う研究の場合には、他の治療方法等に関する事項</w:t>
      </w:r>
    </w:p>
    <w:p w14:paraId="10166944" w14:textId="77777777" w:rsidR="00B250AF" w:rsidRPr="00B250AF" w:rsidRDefault="00B250AF" w:rsidP="00B250AF">
      <w:pPr>
        <w:pStyle w:val="a8"/>
        <w:wordWrap/>
        <w:snapToGrid w:val="0"/>
        <w:spacing w:line="240" w:lineRule="auto"/>
        <w:ind w:left="1248" w:hangingChars="600" w:hanging="1248"/>
        <w:rPr>
          <w:rFonts w:ascii="Century"/>
          <w:sz w:val="21"/>
          <w:szCs w:val="21"/>
        </w:rPr>
      </w:pPr>
      <w:r w:rsidRPr="00B250AF">
        <w:rPr>
          <w:rFonts w:ascii="Century" w:hint="eastAsia"/>
          <w:sz w:val="21"/>
          <w:szCs w:val="21"/>
        </w:rPr>
        <w:t xml:space="preserve">　　　　　⑰通常の診療を超える医療行為を伴う研究の場合には、研究対象者への研究実施後における医療の提供に関する対応</w:t>
      </w:r>
    </w:p>
    <w:p w14:paraId="46D109A1" w14:textId="77777777" w:rsidR="00B250AF" w:rsidRPr="00B250AF" w:rsidRDefault="00B250AF" w:rsidP="00B250AF">
      <w:pPr>
        <w:pStyle w:val="a8"/>
        <w:wordWrap/>
        <w:snapToGrid w:val="0"/>
        <w:spacing w:line="240" w:lineRule="auto"/>
        <w:ind w:left="1248" w:hangingChars="600" w:hanging="1248"/>
        <w:rPr>
          <w:rFonts w:ascii="Century"/>
          <w:sz w:val="21"/>
          <w:szCs w:val="21"/>
        </w:rPr>
      </w:pPr>
      <w:r w:rsidRPr="00B250AF">
        <w:rPr>
          <w:rFonts w:ascii="Century" w:hint="eastAsia"/>
          <w:sz w:val="21"/>
          <w:szCs w:val="21"/>
        </w:rPr>
        <w:t xml:space="preserve">　　　　　⑱研究の実施に伴い、研究対象者の健康、子孫に受け継がれ得る遺伝的特徴等に関する重要な知見が得られる可能性がある場合には、研究対象者に係る研究結果（偶発的所見を含む。）の取扱い</w:t>
      </w:r>
    </w:p>
    <w:p w14:paraId="5C6B3A9B" w14:textId="77777777" w:rsidR="00B250AF" w:rsidRPr="00B250AF" w:rsidRDefault="00B250AF" w:rsidP="00B250AF">
      <w:pPr>
        <w:pStyle w:val="a8"/>
        <w:wordWrap/>
        <w:snapToGrid w:val="0"/>
        <w:spacing w:line="240" w:lineRule="auto"/>
        <w:ind w:left="1248" w:hangingChars="600" w:hanging="1248"/>
        <w:rPr>
          <w:rFonts w:ascii="Century"/>
          <w:sz w:val="21"/>
          <w:szCs w:val="21"/>
        </w:rPr>
      </w:pPr>
      <w:r w:rsidRPr="00B250AF">
        <w:rPr>
          <w:rFonts w:ascii="Century" w:hint="eastAsia"/>
          <w:sz w:val="21"/>
          <w:szCs w:val="21"/>
        </w:rPr>
        <w:t xml:space="preserve">　　　　　⑲侵襲を伴う研究の場合には、当該研究によって生じた健康被害に関する補償の有無及びその内容</w:t>
      </w:r>
    </w:p>
    <w:p w14:paraId="18B43356" w14:textId="77777777" w:rsidR="00B250AF" w:rsidRPr="00B250AF" w:rsidRDefault="00B250AF" w:rsidP="00B250AF">
      <w:pPr>
        <w:pStyle w:val="a8"/>
        <w:wordWrap/>
        <w:snapToGrid w:val="0"/>
        <w:spacing w:line="240" w:lineRule="auto"/>
        <w:ind w:left="1248" w:hangingChars="600" w:hanging="1248"/>
        <w:rPr>
          <w:rFonts w:ascii="Century"/>
          <w:sz w:val="21"/>
          <w:szCs w:val="21"/>
        </w:rPr>
      </w:pPr>
      <w:r w:rsidRPr="00B250AF">
        <w:rPr>
          <w:rFonts w:ascii="Century" w:hint="eastAsia"/>
          <w:sz w:val="21"/>
          <w:szCs w:val="21"/>
        </w:rPr>
        <w:t xml:space="preserve">　　　　　⑳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p w14:paraId="54223AB7" w14:textId="77777777" w:rsidR="00B250AF" w:rsidRPr="00B250AF" w:rsidRDefault="00B250AF" w:rsidP="00B250AF">
      <w:pPr>
        <w:pStyle w:val="a8"/>
        <w:wordWrap/>
        <w:snapToGrid w:val="0"/>
        <w:spacing w:line="240" w:lineRule="auto"/>
        <w:ind w:left="1248" w:hangingChars="600" w:hanging="1248"/>
        <w:rPr>
          <w:rFonts w:ascii="Century"/>
          <w:sz w:val="21"/>
          <w:szCs w:val="21"/>
        </w:rPr>
      </w:pPr>
      <w:r w:rsidRPr="00B250AF">
        <w:rPr>
          <w:rFonts w:ascii="Century" w:hint="eastAsia"/>
          <w:sz w:val="21"/>
          <w:szCs w:val="21"/>
        </w:rPr>
        <w:t xml:space="preserve">　　　　　㉑侵襲（軽微な侵襲を除く。）を伴う研究であって介入を行うものの場合には、研究対象者の秘密が保全されることを前提として、モニタリングに従事する者及び監査に従事する者並びに病院倫理委員会が、必要な範囲内において当該研究対象者に関する試料・情報を閲覧する旨</w:t>
      </w:r>
    </w:p>
    <w:p w14:paraId="40335B77" w14:textId="77777777" w:rsidR="007F38D6" w:rsidRPr="00C2304D" w:rsidRDefault="007F38D6" w:rsidP="00CB6CF8"/>
    <w:p w14:paraId="0D48CE08" w14:textId="77777777" w:rsidR="00183F44" w:rsidRPr="00584010" w:rsidRDefault="00687490" w:rsidP="00B02E22">
      <w:pPr>
        <w:pStyle w:val="2"/>
        <w:rPr>
          <w:rFonts w:asciiTheme="minorEastAsia" w:eastAsiaTheme="minorEastAsia" w:hAnsiTheme="minorEastAsia"/>
          <w:color w:val="000000" w:themeColor="text1"/>
          <w:sz w:val="22"/>
        </w:rPr>
      </w:pPr>
      <w:r w:rsidRPr="00B02E22">
        <w:rPr>
          <w:rFonts w:asciiTheme="minorEastAsia" w:eastAsiaTheme="minorEastAsia" w:hAnsiTheme="minorEastAsia" w:hint="eastAsia"/>
          <w:b/>
          <w:sz w:val="22"/>
        </w:rPr>
        <w:t>8．</w:t>
      </w:r>
      <w:r w:rsidR="00183F44" w:rsidRPr="00B02E22">
        <w:rPr>
          <w:rFonts w:asciiTheme="minorEastAsia" w:eastAsiaTheme="minorEastAsia" w:hAnsiTheme="minorEastAsia" w:hint="eastAsia"/>
          <w:b/>
          <w:sz w:val="22"/>
        </w:rPr>
        <w:t>個人情報</w:t>
      </w:r>
      <w:r w:rsidR="00183F44" w:rsidRPr="00584010">
        <w:rPr>
          <w:rFonts w:asciiTheme="minorEastAsia" w:eastAsiaTheme="minorEastAsia" w:hAnsiTheme="minorEastAsia" w:hint="eastAsia"/>
          <w:b/>
          <w:color w:val="000000" w:themeColor="text1"/>
          <w:sz w:val="22"/>
        </w:rPr>
        <w:t>等の取扱い</w:t>
      </w:r>
      <w:r w:rsidR="00183F44" w:rsidRPr="00584010">
        <w:rPr>
          <w:rFonts w:asciiTheme="minorEastAsia" w:eastAsiaTheme="minorEastAsia" w:hAnsiTheme="minorEastAsia" w:hint="eastAsia"/>
          <w:color w:val="000000" w:themeColor="text1"/>
          <w:sz w:val="22"/>
        </w:rPr>
        <w:t xml:space="preserve">（匿名化する場合にはその方法を含む。） </w:t>
      </w:r>
    </w:p>
    <w:p w14:paraId="72467577" w14:textId="38F35AC5" w:rsidR="00D40066" w:rsidRPr="007F5876" w:rsidRDefault="00C578B0" w:rsidP="00D40066">
      <w:pPr>
        <w:spacing w:line="240" w:lineRule="atLeast"/>
        <w:rPr>
          <w:rFonts w:asciiTheme="minorEastAsia" w:hAnsiTheme="minorEastAsia"/>
          <w:sz w:val="22"/>
        </w:rPr>
      </w:pPr>
      <w:r w:rsidRPr="00584010">
        <w:rPr>
          <w:rFonts w:hAnsi="ＭＳ 明朝" w:hint="eastAsia"/>
          <w:color w:val="000000" w:themeColor="text1"/>
          <w:szCs w:val="21"/>
        </w:rPr>
        <w:t>被験者の秘密保護に十分配慮する。</w:t>
      </w:r>
      <w:r w:rsidR="00D40066">
        <w:rPr>
          <w:rFonts w:asciiTheme="minorEastAsia" w:hAnsiTheme="minorEastAsia" w:hint="eastAsia"/>
          <w:sz w:val="22"/>
        </w:rPr>
        <w:t>患者</w:t>
      </w:r>
      <w:r w:rsidR="00D40066" w:rsidRPr="007F5876">
        <w:rPr>
          <w:rFonts w:asciiTheme="minorEastAsia" w:hAnsiTheme="minorEastAsia" w:hint="eastAsia"/>
          <w:sz w:val="22"/>
        </w:rPr>
        <w:t>の情報・データは、解析する前に氏名・住所・生年月日を削り、代わりに新しく符号をつけ、</w:t>
      </w:r>
      <w:r w:rsidR="007F5876">
        <w:rPr>
          <w:rFonts w:asciiTheme="minorEastAsia" w:hAnsiTheme="minorEastAsia" w:hint="eastAsia"/>
          <w:sz w:val="22"/>
        </w:rPr>
        <w:t>個人が特定できないように</w:t>
      </w:r>
      <w:r w:rsidR="007F5876" w:rsidRPr="007F5876">
        <w:rPr>
          <w:rFonts w:asciiTheme="minorEastAsia" w:hAnsiTheme="minorEastAsia" w:hint="eastAsia"/>
          <w:sz w:val="22"/>
        </w:rPr>
        <w:t>した上で、専門のデータセンター＊で厳重に保管</w:t>
      </w:r>
      <w:r w:rsidR="007F5876">
        <w:rPr>
          <w:rFonts w:asciiTheme="minorEastAsia" w:hAnsiTheme="minorEastAsia" w:hint="eastAsia"/>
          <w:sz w:val="22"/>
        </w:rPr>
        <w:t>する</w:t>
      </w:r>
      <w:r w:rsidR="00D40066" w:rsidRPr="007F5876">
        <w:rPr>
          <w:rFonts w:asciiTheme="minorEastAsia" w:hAnsiTheme="minorEastAsia" w:hint="eastAsia"/>
          <w:sz w:val="22"/>
        </w:rPr>
        <w:t>。</w:t>
      </w:r>
    </w:p>
    <w:p w14:paraId="1415455A" w14:textId="2D81F095" w:rsidR="00D40066" w:rsidRPr="007F5876" w:rsidRDefault="00D40066" w:rsidP="00D40066">
      <w:pPr>
        <w:spacing w:line="240" w:lineRule="atLeast"/>
        <w:rPr>
          <w:rFonts w:asciiTheme="minorEastAsia" w:hAnsiTheme="minorEastAsia"/>
          <w:sz w:val="22"/>
        </w:rPr>
      </w:pPr>
      <w:r w:rsidRPr="007F5876">
        <w:rPr>
          <w:rFonts w:asciiTheme="minorEastAsia" w:hAnsiTheme="minorEastAsia" w:hint="eastAsia"/>
          <w:sz w:val="22"/>
        </w:rPr>
        <w:t>＊ 株式会社NTT PCコミュニケーションズ（東京都千代田区神田神保町3-25 住友神保町ビル）のデータセンター内に設置されたサーバーで、株式会社ファースト（東京都渋谷区代々木2-10-4　新宿辻ビル5</w:t>
      </w:r>
      <w:r w:rsidR="007F5876" w:rsidRPr="007F5876">
        <w:rPr>
          <w:rFonts w:asciiTheme="minorEastAsia" w:hAnsiTheme="minorEastAsia" w:hint="eastAsia"/>
          <w:sz w:val="22"/>
        </w:rPr>
        <w:t>階）が管理</w:t>
      </w:r>
      <w:r w:rsidR="007F5876">
        <w:rPr>
          <w:rFonts w:asciiTheme="minorEastAsia" w:hAnsiTheme="minorEastAsia" w:hint="eastAsia"/>
          <w:sz w:val="22"/>
        </w:rPr>
        <w:t>する</w:t>
      </w:r>
      <w:r w:rsidRPr="007F5876">
        <w:rPr>
          <w:rFonts w:asciiTheme="minorEastAsia" w:hAnsiTheme="minorEastAsia" w:hint="eastAsia"/>
          <w:sz w:val="22"/>
        </w:rPr>
        <w:t>。</w:t>
      </w:r>
      <w:r w:rsidR="007F5876">
        <w:rPr>
          <w:rFonts w:asciiTheme="minorEastAsia" w:hAnsiTheme="minorEastAsia" w:hint="eastAsia"/>
          <w:sz w:val="22"/>
        </w:rPr>
        <w:t>患者</w:t>
      </w:r>
      <w:r w:rsidR="007F5876" w:rsidRPr="007F5876">
        <w:rPr>
          <w:rFonts w:asciiTheme="minorEastAsia" w:hAnsiTheme="minorEastAsia" w:hint="eastAsia"/>
          <w:sz w:val="22"/>
        </w:rPr>
        <w:t>の</w:t>
      </w:r>
      <w:r w:rsidRPr="007F5876">
        <w:rPr>
          <w:rFonts w:asciiTheme="minorEastAsia" w:hAnsiTheme="minorEastAsia" w:hint="eastAsia"/>
          <w:sz w:val="22"/>
        </w:rPr>
        <w:t>個人</w:t>
      </w:r>
      <w:r w:rsidR="007F5876">
        <w:rPr>
          <w:rFonts w:asciiTheme="minorEastAsia" w:hAnsiTheme="minorEastAsia" w:hint="eastAsia"/>
          <w:sz w:val="22"/>
        </w:rPr>
        <w:t>を特定する</w:t>
      </w:r>
      <w:r w:rsidR="007F5876" w:rsidRPr="007F5876">
        <w:rPr>
          <w:rFonts w:asciiTheme="minorEastAsia" w:hAnsiTheme="minorEastAsia" w:hint="eastAsia"/>
          <w:sz w:val="22"/>
        </w:rPr>
        <w:t>情報は外部に出</w:t>
      </w:r>
      <w:r w:rsidR="007F5876">
        <w:rPr>
          <w:rFonts w:asciiTheme="minorEastAsia" w:hAnsiTheme="minorEastAsia" w:hint="eastAsia"/>
          <w:sz w:val="22"/>
        </w:rPr>
        <w:t>さないようにする</w:t>
      </w:r>
      <w:r w:rsidRPr="007F5876">
        <w:rPr>
          <w:rFonts w:asciiTheme="minorEastAsia" w:hAnsiTheme="minorEastAsia" w:hint="eastAsia"/>
          <w:sz w:val="22"/>
        </w:rPr>
        <w:t>。</w:t>
      </w:r>
      <w:r w:rsidRPr="007F5876">
        <w:rPr>
          <w:rFonts w:asciiTheme="minorEastAsia" w:hAnsiTheme="minorEastAsia"/>
          <w:sz w:val="22"/>
        </w:rPr>
        <w:t xml:space="preserve"> </w:t>
      </w:r>
    </w:p>
    <w:p w14:paraId="0F124F90" w14:textId="73C5636F" w:rsidR="00D40066" w:rsidRPr="007F5876" w:rsidRDefault="007F5876" w:rsidP="00D40066">
      <w:pPr>
        <w:spacing w:line="240" w:lineRule="atLeast"/>
        <w:rPr>
          <w:rFonts w:asciiTheme="minorEastAsia" w:hAnsiTheme="minorEastAsia"/>
          <w:sz w:val="22"/>
        </w:rPr>
      </w:pPr>
      <w:r w:rsidRPr="007F5876">
        <w:rPr>
          <w:rFonts w:asciiTheme="minorEastAsia" w:hAnsiTheme="minorEastAsia" w:hint="eastAsia"/>
          <w:sz w:val="22"/>
        </w:rPr>
        <w:t>この研究で得られた成績は、医学雑誌などに公表</w:t>
      </w:r>
      <w:r>
        <w:rPr>
          <w:rFonts w:asciiTheme="minorEastAsia" w:hAnsiTheme="minorEastAsia" w:hint="eastAsia"/>
          <w:sz w:val="22"/>
        </w:rPr>
        <w:t>する</w:t>
      </w:r>
      <w:r w:rsidRPr="007F5876">
        <w:rPr>
          <w:rFonts w:asciiTheme="minorEastAsia" w:hAnsiTheme="minorEastAsia" w:hint="eastAsia"/>
          <w:sz w:val="22"/>
        </w:rPr>
        <w:t>ことが</w:t>
      </w:r>
      <w:r>
        <w:rPr>
          <w:rFonts w:asciiTheme="minorEastAsia" w:hAnsiTheme="minorEastAsia" w:hint="eastAsia"/>
          <w:sz w:val="22"/>
        </w:rPr>
        <w:t>あるが</w:t>
      </w:r>
      <w:r w:rsidRPr="007F5876">
        <w:rPr>
          <w:rFonts w:asciiTheme="minorEastAsia" w:hAnsiTheme="minorEastAsia" w:hint="eastAsia"/>
          <w:sz w:val="22"/>
        </w:rPr>
        <w:t>、名前などの個人を特定できないよう配慮</w:t>
      </w:r>
      <w:r>
        <w:rPr>
          <w:rFonts w:asciiTheme="minorEastAsia" w:hAnsiTheme="minorEastAsia" w:hint="eastAsia"/>
          <w:sz w:val="22"/>
        </w:rPr>
        <w:t>する</w:t>
      </w:r>
      <w:r w:rsidR="00D40066" w:rsidRPr="007F5876">
        <w:rPr>
          <w:rFonts w:asciiTheme="minorEastAsia" w:hAnsiTheme="minorEastAsia" w:hint="eastAsia"/>
          <w:sz w:val="22"/>
        </w:rPr>
        <w:t>。また、この研究で得られたデータが、本研</w:t>
      </w:r>
      <w:r w:rsidRPr="007F5876">
        <w:rPr>
          <w:rFonts w:asciiTheme="minorEastAsia" w:hAnsiTheme="minorEastAsia" w:hint="eastAsia"/>
          <w:sz w:val="22"/>
        </w:rPr>
        <w:t>究の目的以外に使用されることは</w:t>
      </w:r>
      <w:r>
        <w:rPr>
          <w:rFonts w:asciiTheme="minorEastAsia" w:hAnsiTheme="minorEastAsia" w:hint="eastAsia"/>
          <w:sz w:val="22"/>
        </w:rPr>
        <w:t>ない</w:t>
      </w:r>
      <w:r w:rsidR="00D40066" w:rsidRPr="007F5876">
        <w:rPr>
          <w:rFonts w:asciiTheme="minorEastAsia" w:hAnsiTheme="minorEastAsia" w:hint="eastAsia"/>
          <w:sz w:val="22"/>
        </w:rPr>
        <w:t>。</w:t>
      </w:r>
    </w:p>
    <w:p w14:paraId="3C43EAFD" w14:textId="5A189364" w:rsidR="00B250AF" w:rsidRPr="00D40066" w:rsidRDefault="00B250AF" w:rsidP="00B250AF">
      <w:pPr>
        <w:rPr>
          <w:color w:val="000000" w:themeColor="text1"/>
        </w:rPr>
      </w:pPr>
    </w:p>
    <w:p w14:paraId="149ACEBE" w14:textId="77777777" w:rsidR="008C4A95" w:rsidRPr="00235948" w:rsidRDefault="008C4A95" w:rsidP="00D40066">
      <w:pPr>
        <w:pStyle w:val="a8"/>
        <w:wordWrap/>
        <w:snapToGrid w:val="0"/>
        <w:spacing w:line="240" w:lineRule="atLeast"/>
      </w:pPr>
    </w:p>
    <w:p w14:paraId="11FA18E8" w14:textId="77777777" w:rsidR="00A54238" w:rsidRPr="00B308DA" w:rsidRDefault="00A54238" w:rsidP="00B308DA">
      <w:pPr>
        <w:pStyle w:val="2"/>
        <w:rPr>
          <w:rFonts w:asciiTheme="minorEastAsia" w:eastAsiaTheme="minorEastAsia" w:hAnsiTheme="minorEastAsia"/>
          <w:b/>
          <w:sz w:val="22"/>
        </w:rPr>
      </w:pPr>
      <w:r w:rsidRPr="00B02E22">
        <w:rPr>
          <w:rFonts w:asciiTheme="minorEastAsia" w:eastAsiaTheme="minorEastAsia" w:hAnsiTheme="minorEastAsia" w:hint="eastAsia"/>
          <w:b/>
          <w:sz w:val="22"/>
        </w:rPr>
        <w:t>9．</w:t>
      </w:r>
      <w:r w:rsidR="00183F44" w:rsidRPr="00B02E22">
        <w:rPr>
          <w:rFonts w:asciiTheme="minorEastAsia" w:eastAsiaTheme="minorEastAsia" w:hAnsiTheme="minorEastAsia" w:hint="eastAsia"/>
          <w:b/>
          <w:sz w:val="22"/>
        </w:rPr>
        <w:t xml:space="preserve">研究対象者に生じる負担並びに予測されるリスク及び利益、これらの総合的評価並びに当該負担及びリスクを最小化する対策 </w:t>
      </w:r>
    </w:p>
    <w:p w14:paraId="429A3381" w14:textId="77777777" w:rsidR="00A54238" w:rsidRPr="00584010" w:rsidRDefault="00A54238" w:rsidP="00433A3D">
      <w:pPr>
        <w:pStyle w:val="a8"/>
        <w:spacing w:line="240" w:lineRule="auto"/>
        <w:ind w:firstLineChars="200" w:firstLine="416"/>
        <w:rPr>
          <w:rFonts w:ascii="Times New Roman" w:hAnsi="Times New Roman"/>
          <w:color w:val="000000" w:themeColor="text1"/>
          <w:sz w:val="21"/>
          <w:szCs w:val="21"/>
        </w:rPr>
      </w:pPr>
      <w:r w:rsidRPr="00584010">
        <w:rPr>
          <w:rFonts w:ascii="Times New Roman" w:hAnsi="Times New Roman"/>
          <w:color w:val="000000" w:themeColor="text1"/>
          <w:sz w:val="21"/>
          <w:szCs w:val="21"/>
        </w:rPr>
        <w:t>（</w:t>
      </w:r>
      <w:r w:rsidRPr="00584010">
        <w:rPr>
          <w:rFonts w:ascii="Times New Roman" w:hAnsi="Times New Roman"/>
          <w:color w:val="000000" w:themeColor="text1"/>
          <w:sz w:val="21"/>
          <w:szCs w:val="21"/>
        </w:rPr>
        <w:t>1</w:t>
      </w:r>
      <w:r w:rsidRPr="00584010">
        <w:rPr>
          <w:rFonts w:ascii="Times New Roman" w:hAnsi="Times New Roman"/>
          <w:color w:val="000000" w:themeColor="text1"/>
          <w:sz w:val="21"/>
          <w:szCs w:val="21"/>
        </w:rPr>
        <w:t>）予想される利益</w:t>
      </w:r>
    </w:p>
    <w:p w14:paraId="30B6B0AF" w14:textId="77777777" w:rsidR="00A54238" w:rsidRPr="00584010" w:rsidRDefault="00A54238" w:rsidP="00B308DA">
      <w:pPr>
        <w:pStyle w:val="a8"/>
        <w:spacing w:line="240" w:lineRule="auto"/>
        <w:ind w:leftChars="499" w:left="1048" w:firstLineChars="41" w:firstLine="85"/>
        <w:rPr>
          <w:rFonts w:ascii="Times New Roman" w:hAnsi="Times New Roman"/>
          <w:color w:val="000000" w:themeColor="text1"/>
          <w:sz w:val="21"/>
          <w:szCs w:val="21"/>
        </w:rPr>
      </w:pPr>
      <w:r w:rsidRPr="00584010">
        <w:rPr>
          <w:rFonts w:ascii="Times New Roman" w:hAnsi="Times New Roman"/>
          <w:color w:val="000000" w:themeColor="text1"/>
          <w:sz w:val="21"/>
          <w:szCs w:val="21"/>
        </w:rPr>
        <w:t>本研究へ参加することによる被験者に直接の利益は生じない。研究成果により将来の医療の進歩に貢献できる可能性がある</w:t>
      </w:r>
      <w:r w:rsidR="00B308DA" w:rsidRPr="00584010">
        <w:rPr>
          <w:rFonts w:ascii="Times New Roman" w:hAnsi="Times New Roman" w:hint="eastAsia"/>
          <w:color w:val="000000" w:themeColor="text1"/>
          <w:sz w:val="21"/>
          <w:szCs w:val="21"/>
        </w:rPr>
        <w:t>。</w:t>
      </w:r>
    </w:p>
    <w:p w14:paraId="6BA4F4BA" w14:textId="77777777" w:rsidR="00A54238" w:rsidRPr="00584010" w:rsidRDefault="00A54238" w:rsidP="00433A3D">
      <w:pPr>
        <w:pStyle w:val="a8"/>
        <w:spacing w:beforeLines="50" w:before="180" w:line="240" w:lineRule="auto"/>
        <w:ind w:firstLineChars="200" w:firstLine="416"/>
        <w:rPr>
          <w:rFonts w:ascii="Times New Roman" w:hAnsi="Times New Roman"/>
          <w:color w:val="000000" w:themeColor="text1"/>
          <w:sz w:val="21"/>
          <w:szCs w:val="21"/>
        </w:rPr>
      </w:pPr>
      <w:r w:rsidRPr="00584010">
        <w:rPr>
          <w:rFonts w:ascii="Times New Roman" w:hAnsi="Times New Roman"/>
          <w:color w:val="000000" w:themeColor="text1"/>
          <w:sz w:val="21"/>
          <w:szCs w:val="21"/>
        </w:rPr>
        <w:t>（</w:t>
      </w:r>
      <w:r w:rsidRPr="00584010">
        <w:rPr>
          <w:rFonts w:ascii="Times New Roman" w:hAnsi="Times New Roman"/>
          <w:color w:val="000000" w:themeColor="text1"/>
          <w:sz w:val="21"/>
          <w:szCs w:val="21"/>
        </w:rPr>
        <w:t>2</w:t>
      </w:r>
      <w:r w:rsidRPr="00584010">
        <w:rPr>
          <w:rFonts w:ascii="Times New Roman" w:hAnsi="Times New Roman"/>
          <w:color w:val="000000" w:themeColor="text1"/>
          <w:sz w:val="21"/>
          <w:szCs w:val="21"/>
        </w:rPr>
        <w:t>）予想される不利益（副作用）</w:t>
      </w:r>
    </w:p>
    <w:p w14:paraId="324D6487" w14:textId="1D60076B" w:rsidR="00B70216" w:rsidRPr="007474DC" w:rsidRDefault="00A4142C" w:rsidP="007474DC">
      <w:pPr>
        <w:pStyle w:val="a8"/>
        <w:spacing w:line="240" w:lineRule="auto"/>
        <w:ind w:leftChars="497" w:left="1044" w:firstLineChars="42" w:firstLine="87"/>
        <w:rPr>
          <w:rFonts w:ascii="Times New Roman" w:hAnsi="Times New Roman"/>
          <w:color w:val="000000" w:themeColor="text1"/>
          <w:sz w:val="21"/>
          <w:szCs w:val="21"/>
        </w:rPr>
      </w:pPr>
      <w:r>
        <w:rPr>
          <w:rFonts w:hAnsi="ＭＳ ゴシック" w:cs="Arial" w:hint="eastAsia"/>
          <w:sz w:val="21"/>
          <w:szCs w:val="21"/>
        </w:rPr>
        <w:t>本研究は観察研究であるため、</w:t>
      </w:r>
      <w:r w:rsidRPr="009A6ABA">
        <w:rPr>
          <w:rFonts w:hAnsi="ＭＳ ゴシック" w:cs="Arial" w:hint="eastAsia"/>
          <w:sz w:val="21"/>
          <w:szCs w:val="21"/>
        </w:rPr>
        <w:t>大腸ステント留置を</w:t>
      </w:r>
      <w:r w:rsidRPr="00CF2606">
        <w:rPr>
          <w:rFonts w:hAnsi="ＭＳ ゴシック" w:cs="Arial" w:hint="eastAsia"/>
          <w:sz w:val="21"/>
          <w:szCs w:val="21"/>
        </w:rPr>
        <w:t>診療上必要と判断された</w:t>
      </w:r>
      <w:r w:rsidRPr="009A6ABA">
        <w:rPr>
          <w:rFonts w:hAnsi="ＭＳ ゴシック" w:cs="Arial" w:hint="eastAsia"/>
          <w:sz w:val="21"/>
          <w:szCs w:val="21"/>
        </w:rPr>
        <w:t>症例</w:t>
      </w:r>
      <w:r>
        <w:rPr>
          <w:rFonts w:hAnsi="ＭＳ ゴシック" w:cs="Arial" w:hint="eastAsia"/>
          <w:sz w:val="21"/>
          <w:szCs w:val="21"/>
        </w:rPr>
        <w:t>を対象としているため、本研究における不利益は特に想定していないが、</w:t>
      </w:r>
      <w:r w:rsidR="003F1085">
        <w:rPr>
          <w:rFonts w:hAnsi="ＭＳ ゴシック" w:cs="Arial" w:hint="eastAsia"/>
          <w:sz w:val="21"/>
          <w:szCs w:val="21"/>
        </w:rPr>
        <w:t>通常ステント留置術後の副作用としては、</w:t>
      </w:r>
      <w:r w:rsidR="007474DC" w:rsidRPr="007474DC">
        <w:rPr>
          <w:rFonts w:hAnsi="ＭＳ ゴシック" w:cs="Arial" w:hint="eastAsia"/>
          <w:sz w:val="21"/>
          <w:szCs w:val="21"/>
        </w:rPr>
        <w:t>緩和治療目的の場合には長期の観察で</w:t>
      </w:r>
      <w:r w:rsidR="007474DC" w:rsidRPr="007474DC">
        <w:rPr>
          <w:rFonts w:cs="Arial"/>
          <w:sz w:val="21"/>
          <w:szCs w:val="21"/>
        </w:rPr>
        <w:t>1</w:t>
      </w:r>
      <w:r w:rsidR="007474DC" w:rsidRPr="007474DC">
        <w:rPr>
          <w:rFonts w:hAnsi="ＭＳ ゴシック" w:cs="Arial" w:hint="eastAsia"/>
          <w:sz w:val="21"/>
          <w:szCs w:val="21"/>
        </w:rPr>
        <w:t>割程度の再閉塞、</w:t>
      </w:r>
      <w:r w:rsidR="007474DC" w:rsidRPr="007474DC">
        <w:rPr>
          <w:rFonts w:cs="Arial"/>
          <w:sz w:val="21"/>
          <w:szCs w:val="21"/>
        </w:rPr>
        <w:t>1</w:t>
      </w:r>
      <w:r w:rsidR="007474DC" w:rsidRPr="007474DC">
        <w:rPr>
          <w:rFonts w:hAnsi="ＭＳ ゴシック" w:cs="Arial" w:hint="eastAsia"/>
          <w:sz w:val="21"/>
          <w:szCs w:val="21"/>
        </w:rPr>
        <w:t>割程度の逸脱、</w:t>
      </w:r>
      <w:r w:rsidR="007474DC" w:rsidRPr="007474DC">
        <w:rPr>
          <w:rFonts w:cs="Arial"/>
          <w:sz w:val="21"/>
          <w:szCs w:val="21"/>
        </w:rPr>
        <w:t>4%</w:t>
      </w:r>
      <w:r w:rsidR="007474DC" w:rsidRPr="007474DC">
        <w:rPr>
          <w:rFonts w:hAnsi="ＭＳ ゴシック" w:cs="Arial" w:hint="eastAsia"/>
          <w:sz w:val="21"/>
          <w:szCs w:val="21"/>
        </w:rPr>
        <w:t>程度の穿孔率が報告されている</w:t>
      </w:r>
      <w:r>
        <w:rPr>
          <w:rFonts w:hAnsi="ＭＳ ゴシック" w:cs="Arial" w:hint="eastAsia"/>
          <w:sz w:val="21"/>
          <w:szCs w:val="21"/>
        </w:rPr>
        <w:t>。</w:t>
      </w:r>
    </w:p>
    <w:p w14:paraId="5E166AAE" w14:textId="77777777" w:rsidR="00FC5345" w:rsidRPr="00882F7E" w:rsidRDefault="00FC5345" w:rsidP="00882F7E">
      <w:pPr>
        <w:pStyle w:val="a8"/>
        <w:wordWrap/>
        <w:snapToGrid w:val="0"/>
        <w:spacing w:line="240" w:lineRule="atLeast"/>
        <w:ind w:leftChars="405" w:left="1058" w:hangingChars="100" w:hanging="208"/>
        <w:rPr>
          <w:rFonts w:hAnsi="ＭＳ 明朝"/>
          <w:color w:val="0000FF"/>
          <w:sz w:val="21"/>
          <w:szCs w:val="21"/>
        </w:rPr>
      </w:pPr>
    </w:p>
    <w:p w14:paraId="1D0774AC" w14:textId="77777777" w:rsidR="00183F44" w:rsidRDefault="00685DAD" w:rsidP="00B02E22">
      <w:pPr>
        <w:pStyle w:val="2"/>
        <w:rPr>
          <w:rFonts w:asciiTheme="minorEastAsia" w:eastAsiaTheme="minorEastAsia" w:hAnsiTheme="minorEastAsia"/>
          <w:b/>
          <w:sz w:val="22"/>
        </w:rPr>
      </w:pPr>
      <w:r w:rsidRPr="00B02E22">
        <w:rPr>
          <w:rFonts w:asciiTheme="minorEastAsia" w:eastAsiaTheme="minorEastAsia" w:hAnsiTheme="minorEastAsia" w:hint="eastAsia"/>
          <w:b/>
          <w:sz w:val="22"/>
        </w:rPr>
        <w:t>10．</w:t>
      </w:r>
      <w:r w:rsidR="00E02CB8" w:rsidRPr="00E02CB8">
        <w:rPr>
          <w:rFonts w:asciiTheme="minorEastAsia" w:eastAsiaTheme="minorEastAsia" w:hAnsiTheme="minorEastAsia" w:hint="eastAsia"/>
          <w:b/>
          <w:sz w:val="22"/>
        </w:rPr>
        <w:t xml:space="preserve">試料・情報（研究に用いられる情報に係る資料を含む。）の保管及び廃棄の方法 </w:t>
      </w:r>
      <w:r w:rsidR="00183F44" w:rsidRPr="00B02E22">
        <w:rPr>
          <w:rFonts w:asciiTheme="minorEastAsia" w:eastAsiaTheme="minorEastAsia" w:hAnsiTheme="minorEastAsia" w:hint="eastAsia"/>
          <w:b/>
          <w:sz w:val="22"/>
        </w:rPr>
        <w:t xml:space="preserve"> </w:t>
      </w:r>
    </w:p>
    <w:p w14:paraId="4213ADB2" w14:textId="00577F88" w:rsidR="00E02CB8" w:rsidRDefault="00E02CB8" w:rsidP="00946BB6">
      <w:pPr>
        <w:ind w:left="567" w:firstLineChars="137" w:firstLine="288"/>
      </w:pPr>
      <w:r w:rsidRPr="00E02CB8">
        <w:rPr>
          <w:rFonts w:hint="eastAsia"/>
        </w:rPr>
        <w:t>研究責任者は、研究等の実施に係わる重要な文書（申請書類の控え、病院長からの通知文書、各種申請書・報告書の控、被験者識別コードリスト、同意書）、症例報告書等の控、その他データの信頼性を保証するのに必要な書類または記録等）の保管については、「人を対象とする医学系研究に係る試料及び情報等の保</w:t>
      </w:r>
      <w:r>
        <w:rPr>
          <w:rFonts w:hint="eastAsia"/>
        </w:rPr>
        <w:t>管に関する標準業務手順書」に従って行い、研究の中止また</w:t>
      </w:r>
      <w:r w:rsidRPr="006C66E8">
        <w:rPr>
          <w:rFonts w:hint="eastAsia"/>
        </w:rPr>
        <w:t>は終了後</w:t>
      </w:r>
      <w:r w:rsidRPr="006C66E8">
        <w:rPr>
          <w:rFonts w:hint="eastAsia"/>
        </w:rPr>
        <w:t>5</w:t>
      </w:r>
      <w:r w:rsidRPr="00E02CB8">
        <w:rPr>
          <w:rFonts w:hint="eastAsia"/>
        </w:rPr>
        <w:t>年が経過した日までの間</w:t>
      </w:r>
      <w:r w:rsidRPr="00D46A62">
        <w:rPr>
          <w:rFonts w:hint="eastAsia"/>
        </w:rPr>
        <w:t>順天堂大学医学部消化器内科の医局に</w:t>
      </w:r>
      <w:r w:rsidRPr="00E02CB8">
        <w:rPr>
          <w:rFonts w:hint="eastAsia"/>
        </w:rPr>
        <w:t>て保存し、その後は個人情報に注意して廃棄する。</w:t>
      </w:r>
    </w:p>
    <w:p w14:paraId="07FB5CE2" w14:textId="77777777" w:rsidR="00E02CB8" w:rsidRDefault="00E02CB8" w:rsidP="00E02CB8">
      <w:r>
        <w:rPr>
          <w:rFonts w:hint="eastAsia"/>
        </w:rPr>
        <w:t xml:space="preserve">　　</w:t>
      </w:r>
    </w:p>
    <w:p w14:paraId="51270E10" w14:textId="77777777" w:rsidR="00E02CB8" w:rsidRPr="00B02E22" w:rsidRDefault="00E02CB8" w:rsidP="00E02CB8">
      <w:pPr>
        <w:pStyle w:val="2"/>
        <w:rPr>
          <w:rFonts w:asciiTheme="minorEastAsia" w:eastAsiaTheme="minorEastAsia" w:hAnsiTheme="minorEastAsia"/>
          <w:b/>
          <w:sz w:val="22"/>
        </w:rPr>
      </w:pPr>
      <w:r w:rsidRPr="00B02E22">
        <w:rPr>
          <w:rFonts w:asciiTheme="minorEastAsia" w:eastAsiaTheme="minorEastAsia" w:hAnsiTheme="minorEastAsia" w:hint="eastAsia"/>
          <w:b/>
          <w:sz w:val="22"/>
        </w:rPr>
        <w:t xml:space="preserve">11．研究機関の長（病院長）への報告内容及び方法 </w:t>
      </w:r>
    </w:p>
    <w:p w14:paraId="62534BFC" w14:textId="77777777" w:rsidR="00946BB6" w:rsidRPr="00584010" w:rsidRDefault="00E02CB8" w:rsidP="00946BB6">
      <w:pPr>
        <w:ind w:left="420"/>
        <w:rPr>
          <w:rFonts w:ascii="Times New Roman" w:hAnsi="Times New Roman" w:cs="Times New Roman"/>
          <w:color w:val="000000" w:themeColor="text1"/>
        </w:rPr>
      </w:pPr>
      <w:r w:rsidRPr="00584010">
        <w:rPr>
          <w:rFonts w:ascii="Times New Roman" w:hAnsi="Times New Roman" w:cs="Times New Roman"/>
          <w:color w:val="000000" w:themeColor="text1"/>
        </w:rPr>
        <w:t xml:space="preserve">　</w:t>
      </w:r>
      <w:r w:rsidR="00946BB6" w:rsidRPr="00584010">
        <w:rPr>
          <w:rFonts w:ascii="Times New Roman" w:hAnsi="Times New Roman" w:cs="Times New Roman" w:hint="eastAsia"/>
          <w:color w:val="000000" w:themeColor="text1"/>
        </w:rPr>
        <w:t>研究機関の長（病院長）への報告については下記の通りとする。</w:t>
      </w:r>
    </w:p>
    <w:p w14:paraId="623EAD55" w14:textId="77777777" w:rsidR="006C66E8" w:rsidRDefault="00946BB6" w:rsidP="00946BB6">
      <w:pPr>
        <w:ind w:left="420"/>
        <w:rPr>
          <w:rFonts w:ascii="Times New Roman" w:hAnsi="Times New Roman" w:cs="Times New Roman"/>
          <w:color w:val="000000" w:themeColor="text1"/>
        </w:rPr>
      </w:pPr>
      <w:r w:rsidRPr="00584010">
        <w:rPr>
          <w:rFonts w:ascii="Times New Roman" w:hAnsi="Times New Roman" w:cs="Times New Roman" w:hint="eastAsia"/>
          <w:color w:val="000000" w:themeColor="text1"/>
        </w:rPr>
        <w:t>（</w:t>
      </w:r>
      <w:r w:rsidRPr="00584010">
        <w:rPr>
          <w:rFonts w:ascii="Times New Roman" w:hAnsi="Times New Roman" w:cs="Times New Roman" w:hint="eastAsia"/>
          <w:color w:val="000000" w:themeColor="text1"/>
        </w:rPr>
        <w:t>1</w:t>
      </w:r>
      <w:r w:rsidRPr="00584010">
        <w:rPr>
          <w:rFonts w:ascii="Times New Roman" w:hAnsi="Times New Roman" w:cs="Times New Roman" w:hint="eastAsia"/>
          <w:color w:val="000000" w:themeColor="text1"/>
        </w:rPr>
        <w:t>）年</w:t>
      </w:r>
      <w:r w:rsidRPr="00584010">
        <w:rPr>
          <w:rFonts w:ascii="Times New Roman" w:hAnsi="Times New Roman" w:cs="Times New Roman" w:hint="eastAsia"/>
          <w:color w:val="000000" w:themeColor="text1"/>
        </w:rPr>
        <w:t>1</w:t>
      </w:r>
      <w:r w:rsidRPr="00584010">
        <w:rPr>
          <w:rFonts w:ascii="Times New Roman" w:hAnsi="Times New Roman" w:cs="Times New Roman" w:hint="eastAsia"/>
          <w:color w:val="000000" w:themeColor="text1"/>
        </w:rPr>
        <w:t>回、研究実施状況について様式第</w:t>
      </w:r>
      <w:r w:rsidRPr="00584010">
        <w:rPr>
          <w:rFonts w:ascii="Times New Roman" w:hAnsi="Times New Roman" w:cs="Times New Roman" w:hint="eastAsia"/>
          <w:color w:val="000000" w:themeColor="text1"/>
        </w:rPr>
        <w:t>7</w:t>
      </w:r>
      <w:r w:rsidRPr="00584010">
        <w:rPr>
          <w:rFonts w:ascii="Times New Roman" w:hAnsi="Times New Roman" w:cs="Times New Roman" w:hint="eastAsia"/>
          <w:color w:val="000000" w:themeColor="text1"/>
        </w:rPr>
        <w:t>号により報告し、研究継続の適否について病院倫理委員会の</w:t>
      </w:r>
    </w:p>
    <w:p w14:paraId="3096EA06" w14:textId="198C8FB8" w:rsidR="00946BB6" w:rsidRPr="00584010" w:rsidRDefault="00946BB6" w:rsidP="006C66E8">
      <w:pPr>
        <w:ind w:left="420" w:firstLineChars="200" w:firstLine="420"/>
        <w:rPr>
          <w:rFonts w:ascii="Times New Roman" w:hAnsi="Times New Roman" w:cs="Times New Roman"/>
          <w:color w:val="000000" w:themeColor="text1"/>
        </w:rPr>
      </w:pPr>
      <w:r w:rsidRPr="00584010">
        <w:rPr>
          <w:rFonts w:ascii="Times New Roman" w:hAnsi="Times New Roman" w:cs="Times New Roman" w:hint="eastAsia"/>
          <w:color w:val="000000" w:themeColor="text1"/>
        </w:rPr>
        <w:t>審査を受ける。</w:t>
      </w:r>
    </w:p>
    <w:p w14:paraId="289CBC1A" w14:textId="77777777" w:rsidR="00946BB6" w:rsidRPr="00584010" w:rsidRDefault="00946BB6" w:rsidP="00946BB6">
      <w:pPr>
        <w:ind w:left="420"/>
        <w:rPr>
          <w:rFonts w:ascii="Times New Roman" w:hAnsi="Times New Roman" w:cs="Times New Roman"/>
          <w:color w:val="000000" w:themeColor="text1"/>
        </w:rPr>
      </w:pPr>
      <w:r w:rsidRPr="00584010">
        <w:rPr>
          <w:rFonts w:ascii="Times New Roman" w:hAnsi="Times New Roman" w:cs="Times New Roman" w:hint="eastAsia"/>
          <w:color w:val="000000" w:themeColor="text1"/>
        </w:rPr>
        <w:t>（</w:t>
      </w:r>
      <w:r w:rsidRPr="00584010">
        <w:rPr>
          <w:rFonts w:ascii="Times New Roman" w:hAnsi="Times New Roman" w:cs="Times New Roman" w:hint="eastAsia"/>
          <w:color w:val="000000" w:themeColor="text1"/>
        </w:rPr>
        <w:t>2</w:t>
      </w:r>
      <w:r w:rsidRPr="00584010">
        <w:rPr>
          <w:rFonts w:ascii="Times New Roman" w:hAnsi="Times New Roman" w:cs="Times New Roman" w:hint="eastAsia"/>
          <w:color w:val="000000" w:themeColor="text1"/>
        </w:rPr>
        <w:t>）申請時審査に用いた書類に変更が生じる場合には、事前に病院長に様式第</w:t>
      </w:r>
      <w:r w:rsidRPr="00584010">
        <w:rPr>
          <w:rFonts w:ascii="Times New Roman" w:hAnsi="Times New Roman" w:cs="Times New Roman" w:hint="eastAsia"/>
          <w:color w:val="000000" w:themeColor="text1"/>
        </w:rPr>
        <w:t>8</w:t>
      </w:r>
      <w:r w:rsidRPr="00584010">
        <w:rPr>
          <w:rFonts w:ascii="Times New Roman" w:hAnsi="Times New Roman" w:cs="Times New Roman" w:hint="eastAsia"/>
          <w:color w:val="000000" w:themeColor="text1"/>
        </w:rPr>
        <w:t>号により申請し、あらか</w:t>
      </w:r>
    </w:p>
    <w:p w14:paraId="1FE8F5B5" w14:textId="77777777" w:rsidR="00946BB6" w:rsidRPr="00584010" w:rsidRDefault="00946BB6" w:rsidP="006C66E8">
      <w:pPr>
        <w:ind w:left="420" w:firstLineChars="200" w:firstLine="420"/>
        <w:rPr>
          <w:rFonts w:ascii="Times New Roman" w:hAnsi="Times New Roman" w:cs="Times New Roman"/>
          <w:color w:val="000000" w:themeColor="text1"/>
        </w:rPr>
      </w:pPr>
      <w:r w:rsidRPr="00584010">
        <w:rPr>
          <w:rFonts w:ascii="Times New Roman" w:hAnsi="Times New Roman" w:cs="Times New Roman" w:hint="eastAsia"/>
          <w:color w:val="000000" w:themeColor="text1"/>
        </w:rPr>
        <w:t>じめ病院倫理委員会の承認を受ける。</w:t>
      </w:r>
    </w:p>
    <w:p w14:paraId="4726E670" w14:textId="77777777" w:rsidR="00E02CB8" w:rsidRPr="00584010" w:rsidRDefault="00946BB6" w:rsidP="00C578B0">
      <w:pPr>
        <w:ind w:left="420"/>
        <w:rPr>
          <w:rFonts w:ascii="Times New Roman" w:hAnsi="Times New Roman" w:cs="Times New Roman"/>
          <w:color w:val="000000" w:themeColor="text1"/>
          <w:szCs w:val="21"/>
        </w:rPr>
      </w:pPr>
      <w:r w:rsidRPr="00584010">
        <w:rPr>
          <w:rFonts w:ascii="Times New Roman" w:hAnsi="Times New Roman" w:cs="Times New Roman" w:hint="eastAsia"/>
          <w:color w:val="000000" w:themeColor="text1"/>
        </w:rPr>
        <w:t>（</w:t>
      </w:r>
      <w:r w:rsidRPr="00584010">
        <w:rPr>
          <w:rFonts w:ascii="Times New Roman" w:hAnsi="Times New Roman" w:cs="Times New Roman" w:hint="eastAsia"/>
          <w:color w:val="000000" w:themeColor="text1"/>
        </w:rPr>
        <w:t>3</w:t>
      </w:r>
      <w:r w:rsidRPr="00584010">
        <w:rPr>
          <w:rFonts w:ascii="Times New Roman" w:hAnsi="Times New Roman" w:cs="Times New Roman" w:hint="eastAsia"/>
          <w:color w:val="000000" w:themeColor="text1"/>
        </w:rPr>
        <w:t>）研究の終了時（中止または中断の場合を含む）には、様式第</w:t>
      </w:r>
      <w:r w:rsidRPr="00584010">
        <w:rPr>
          <w:rFonts w:ascii="Times New Roman" w:hAnsi="Times New Roman" w:cs="Times New Roman" w:hint="eastAsia"/>
          <w:color w:val="000000" w:themeColor="text1"/>
        </w:rPr>
        <w:t>11</w:t>
      </w:r>
      <w:r w:rsidRPr="00584010">
        <w:rPr>
          <w:rFonts w:ascii="Times New Roman" w:hAnsi="Times New Roman" w:cs="Times New Roman" w:hint="eastAsia"/>
          <w:color w:val="000000" w:themeColor="text1"/>
        </w:rPr>
        <w:t>号により、病院長に報告する。</w:t>
      </w:r>
    </w:p>
    <w:p w14:paraId="3A632DAE" w14:textId="77777777" w:rsidR="00E02CB8" w:rsidRPr="00C578B0" w:rsidRDefault="00E02CB8" w:rsidP="00C578B0">
      <w:pPr>
        <w:rPr>
          <w:rFonts w:ascii="Times New Roman" w:eastAsia="平成角ゴシック" w:hAnsi="Times New Roman" w:cs="Times New Roman"/>
          <w:color w:val="FF0000"/>
          <w:szCs w:val="21"/>
        </w:rPr>
      </w:pPr>
    </w:p>
    <w:p w14:paraId="09DC41A2" w14:textId="77777777" w:rsidR="00E02CB8" w:rsidRPr="00584010" w:rsidRDefault="00E02CB8" w:rsidP="00E02CB8">
      <w:pPr>
        <w:pStyle w:val="2"/>
        <w:rPr>
          <w:rFonts w:asciiTheme="minorEastAsia" w:eastAsiaTheme="minorEastAsia" w:hAnsiTheme="minorEastAsia"/>
          <w:b/>
          <w:color w:val="000000" w:themeColor="text1"/>
          <w:sz w:val="22"/>
        </w:rPr>
      </w:pPr>
      <w:r w:rsidRPr="00B02E22">
        <w:rPr>
          <w:rFonts w:asciiTheme="minorEastAsia" w:eastAsiaTheme="minorEastAsia" w:hAnsiTheme="minorEastAsia" w:hint="eastAsia"/>
          <w:b/>
          <w:sz w:val="22"/>
        </w:rPr>
        <w:t>12．研究の資金源等、研究機関の研究に係る利益相反及び個人の収益等、研究者等の 研究に係る利益相反に関す</w:t>
      </w:r>
      <w:r w:rsidRPr="00584010">
        <w:rPr>
          <w:rFonts w:asciiTheme="minorEastAsia" w:eastAsiaTheme="minorEastAsia" w:hAnsiTheme="minorEastAsia" w:hint="eastAsia"/>
          <w:b/>
          <w:color w:val="000000" w:themeColor="text1"/>
          <w:sz w:val="22"/>
        </w:rPr>
        <w:t xml:space="preserve">る状況 </w:t>
      </w:r>
    </w:p>
    <w:p w14:paraId="61CE9A06" w14:textId="77777777" w:rsidR="00E02CB8" w:rsidRPr="00FC2249" w:rsidRDefault="00C578B0" w:rsidP="00C1189F">
      <w:pPr>
        <w:ind w:leftChars="270" w:left="567" w:firstLineChars="100" w:firstLine="210"/>
        <w:rPr>
          <w:color w:val="000000" w:themeColor="text1"/>
        </w:rPr>
      </w:pPr>
      <w:r w:rsidRPr="00584010">
        <w:rPr>
          <w:rFonts w:hint="eastAsia"/>
          <w:color w:val="000000" w:themeColor="text1"/>
        </w:rPr>
        <w:t>本研究は、</w:t>
      </w:r>
      <w:r w:rsidR="00AF221F" w:rsidRPr="004D27EB">
        <w:rPr>
          <w:rFonts w:cs="Arial" w:hint="eastAsia"/>
        </w:rPr>
        <w:t>本研究の主たる資金源は、大腸ステント安全手技研究会の研究費であり、その研究費は、日本消化器内視鏡学会からの補助金、各個人会員および賛助会員からの年会費、研究に賛同した企業からの研究寄付金である。</w:t>
      </w:r>
      <w:r w:rsidR="00FC2249" w:rsidRPr="00FC2249">
        <w:rPr>
          <w:rFonts w:hint="eastAsia"/>
          <w:color w:val="000000" w:themeColor="text1"/>
        </w:rPr>
        <w:t>この研究の研究責任者および研究者は、「順天堂大学利益相反マネジメント規程」および「人を対象とする医学系研究に係る利益相反に関する標準業務手順書」に従って、順天堂医院医学系研究利益相</w:t>
      </w:r>
      <w:r w:rsidR="00FC2249">
        <w:rPr>
          <w:rFonts w:hint="eastAsia"/>
          <w:color w:val="000000" w:themeColor="text1"/>
        </w:rPr>
        <w:t>反マネジメント委員会に必要事項を申請し、その審査を受けている。</w:t>
      </w:r>
    </w:p>
    <w:p w14:paraId="4DF7BE88" w14:textId="77777777" w:rsidR="00E02CB8" w:rsidRPr="00584010" w:rsidRDefault="00E02CB8" w:rsidP="00E02CB8">
      <w:pPr>
        <w:ind w:leftChars="300" w:left="630" w:firstLineChars="200" w:firstLine="420"/>
        <w:rPr>
          <w:color w:val="000000" w:themeColor="text1"/>
        </w:rPr>
      </w:pPr>
    </w:p>
    <w:p w14:paraId="345545E4" w14:textId="77777777" w:rsidR="00E02CB8" w:rsidRPr="00584010" w:rsidRDefault="00E02CB8" w:rsidP="00E02CB8">
      <w:pPr>
        <w:pStyle w:val="2"/>
        <w:rPr>
          <w:rFonts w:asciiTheme="minorEastAsia" w:eastAsiaTheme="minorEastAsia" w:hAnsiTheme="minorEastAsia"/>
          <w:b/>
          <w:color w:val="000000" w:themeColor="text1"/>
          <w:sz w:val="22"/>
        </w:rPr>
      </w:pPr>
      <w:r w:rsidRPr="00584010">
        <w:rPr>
          <w:rFonts w:asciiTheme="minorEastAsia" w:eastAsiaTheme="minorEastAsia" w:hAnsiTheme="minorEastAsia" w:hint="eastAsia"/>
          <w:b/>
          <w:color w:val="000000" w:themeColor="text1"/>
          <w:sz w:val="22"/>
        </w:rPr>
        <w:t xml:space="preserve">13．研究に関する情報公開の方法 </w:t>
      </w:r>
    </w:p>
    <w:p w14:paraId="4667178A" w14:textId="77777777" w:rsidR="00E02CB8" w:rsidRPr="00584010" w:rsidRDefault="00C578B0" w:rsidP="00584010">
      <w:pPr>
        <w:ind w:firstLineChars="270" w:firstLine="567"/>
        <w:rPr>
          <w:color w:val="000000" w:themeColor="text1"/>
        </w:rPr>
      </w:pPr>
      <w:r w:rsidRPr="00584010">
        <w:rPr>
          <w:rFonts w:hint="eastAsia"/>
          <w:color w:val="000000" w:themeColor="text1"/>
        </w:rPr>
        <w:t>結果については、研究代表者の</w:t>
      </w:r>
      <w:r w:rsidR="00AF221F">
        <w:rPr>
          <w:rFonts w:hint="eastAsia"/>
          <w:color w:val="000000" w:themeColor="text1"/>
        </w:rPr>
        <w:t>立之英明</w:t>
      </w:r>
      <w:r w:rsidRPr="00584010">
        <w:rPr>
          <w:rFonts w:hint="eastAsia"/>
          <w:color w:val="000000" w:themeColor="text1"/>
        </w:rPr>
        <w:t>により、国内外の学会で公表する予定である。</w:t>
      </w:r>
    </w:p>
    <w:p w14:paraId="7BFEEF8E" w14:textId="77777777" w:rsidR="00C578B0" w:rsidRPr="00C70CAB" w:rsidRDefault="00C578B0" w:rsidP="00E02CB8">
      <w:pPr>
        <w:ind w:firstLineChars="200" w:firstLine="420"/>
        <w:rPr>
          <w:color w:val="FF0000"/>
        </w:rPr>
      </w:pPr>
    </w:p>
    <w:p w14:paraId="7E392666" w14:textId="77777777" w:rsidR="00E02CB8" w:rsidRPr="00C743FB" w:rsidRDefault="00E02CB8" w:rsidP="00E02CB8">
      <w:pPr>
        <w:pStyle w:val="2"/>
        <w:rPr>
          <w:b/>
          <w:sz w:val="22"/>
        </w:rPr>
      </w:pPr>
      <w:r w:rsidRPr="00C743FB">
        <w:rPr>
          <w:rFonts w:hint="eastAsia"/>
          <w:b/>
          <w:sz w:val="22"/>
        </w:rPr>
        <w:t>1</w:t>
      </w:r>
      <w:r w:rsidRPr="00B02E22">
        <w:rPr>
          <w:rFonts w:asciiTheme="minorEastAsia" w:eastAsiaTheme="minorEastAsia" w:hAnsiTheme="minorEastAsia" w:hint="eastAsia"/>
          <w:b/>
          <w:sz w:val="22"/>
        </w:rPr>
        <w:t xml:space="preserve">4．研究対象者等及びその関係者からの相談等への対応 </w:t>
      </w:r>
    </w:p>
    <w:p w14:paraId="71831528" w14:textId="77777777" w:rsidR="00C578B0" w:rsidRPr="00584010" w:rsidRDefault="00C578B0" w:rsidP="00C578B0">
      <w:pPr>
        <w:tabs>
          <w:tab w:val="left" w:pos="4395"/>
        </w:tabs>
        <w:ind w:firstLineChars="400" w:firstLine="840"/>
        <w:rPr>
          <w:color w:val="000000" w:themeColor="text1"/>
        </w:rPr>
      </w:pPr>
      <w:r w:rsidRPr="00584010">
        <w:rPr>
          <w:rFonts w:hint="eastAsia"/>
          <w:color w:val="000000" w:themeColor="text1"/>
        </w:rPr>
        <w:t>研究対象者等及びその関係者からの相談については、下記相談窓口にて対応する。</w:t>
      </w:r>
    </w:p>
    <w:p w14:paraId="4CCF9458" w14:textId="77777777" w:rsidR="00C578B0" w:rsidRPr="00584010" w:rsidRDefault="00C578B0" w:rsidP="00C578B0">
      <w:pPr>
        <w:tabs>
          <w:tab w:val="left" w:pos="4395"/>
        </w:tabs>
        <w:ind w:firstLineChars="400" w:firstLine="840"/>
        <w:rPr>
          <w:color w:val="000000" w:themeColor="text1"/>
        </w:rPr>
      </w:pPr>
      <w:r w:rsidRPr="00584010">
        <w:rPr>
          <w:rFonts w:hint="eastAsia"/>
          <w:color w:val="000000" w:themeColor="text1"/>
        </w:rPr>
        <w:t xml:space="preserve">　【相談窓口】</w:t>
      </w:r>
    </w:p>
    <w:p w14:paraId="527AD4B3" w14:textId="77777777" w:rsidR="00C578B0" w:rsidRPr="00584010" w:rsidRDefault="00C578B0" w:rsidP="00C578B0">
      <w:pPr>
        <w:tabs>
          <w:tab w:val="left" w:pos="4395"/>
        </w:tabs>
        <w:ind w:firstLineChars="400" w:firstLine="840"/>
        <w:rPr>
          <w:color w:val="000000" w:themeColor="text1"/>
        </w:rPr>
      </w:pPr>
      <w:r w:rsidRPr="00584010">
        <w:rPr>
          <w:rFonts w:hint="eastAsia"/>
          <w:color w:val="000000" w:themeColor="text1"/>
        </w:rPr>
        <w:lastRenderedPageBreak/>
        <w:t xml:space="preserve">　　　　</w:t>
      </w:r>
      <w:r w:rsidRPr="00D46A62">
        <w:rPr>
          <w:rFonts w:hint="eastAsia"/>
        </w:rPr>
        <w:t>研究</w:t>
      </w:r>
      <w:r w:rsidR="00D46A62" w:rsidRPr="00D46A62">
        <w:rPr>
          <w:rFonts w:hint="eastAsia"/>
        </w:rPr>
        <w:t>責任者</w:t>
      </w:r>
      <w:r w:rsidRPr="00584010">
        <w:rPr>
          <w:rFonts w:hint="eastAsia"/>
          <w:color w:val="000000" w:themeColor="text1"/>
        </w:rPr>
        <w:t xml:space="preserve">　消化器内科　氏名　</w:t>
      </w:r>
      <w:r w:rsidR="00AF221F">
        <w:rPr>
          <w:rFonts w:hint="eastAsia"/>
          <w:color w:val="000000" w:themeColor="text1"/>
        </w:rPr>
        <w:t>立之英明</w:t>
      </w:r>
    </w:p>
    <w:p w14:paraId="4D3EC3F9" w14:textId="77777777" w:rsidR="00C578B0" w:rsidRPr="00584010" w:rsidRDefault="00C578B0" w:rsidP="00C578B0">
      <w:pPr>
        <w:tabs>
          <w:tab w:val="left" w:pos="4395"/>
        </w:tabs>
        <w:ind w:firstLineChars="400" w:firstLine="840"/>
        <w:rPr>
          <w:color w:val="000000" w:themeColor="text1"/>
        </w:rPr>
      </w:pPr>
      <w:r w:rsidRPr="00584010">
        <w:rPr>
          <w:rFonts w:hint="eastAsia"/>
          <w:color w:val="000000" w:themeColor="text1"/>
        </w:rPr>
        <w:t>〒</w:t>
      </w:r>
      <w:r w:rsidRPr="00584010">
        <w:rPr>
          <w:rFonts w:hint="eastAsia"/>
          <w:color w:val="000000" w:themeColor="text1"/>
        </w:rPr>
        <w:t>113-8431</w:t>
      </w:r>
      <w:r w:rsidRPr="00584010">
        <w:rPr>
          <w:rFonts w:hint="eastAsia"/>
          <w:color w:val="000000" w:themeColor="text1"/>
        </w:rPr>
        <w:t>東京都文京区本郷</w:t>
      </w:r>
      <w:r w:rsidRPr="00584010">
        <w:rPr>
          <w:rFonts w:hint="eastAsia"/>
          <w:color w:val="000000" w:themeColor="text1"/>
        </w:rPr>
        <w:t>3-1-3</w:t>
      </w:r>
      <w:r w:rsidRPr="00584010">
        <w:rPr>
          <w:rFonts w:hint="eastAsia"/>
          <w:color w:val="000000" w:themeColor="text1"/>
        </w:rPr>
        <w:t xml:space="preserve">　　順天堂大学医学部附属順天堂医院</w:t>
      </w:r>
    </w:p>
    <w:p w14:paraId="7BF10557" w14:textId="77777777" w:rsidR="00C578B0" w:rsidRPr="00C578B0" w:rsidRDefault="00C578B0" w:rsidP="00C578B0">
      <w:pPr>
        <w:tabs>
          <w:tab w:val="left" w:pos="4395"/>
        </w:tabs>
        <w:ind w:firstLineChars="400" w:firstLine="840"/>
        <w:rPr>
          <w:color w:val="FF0000"/>
        </w:rPr>
      </w:pPr>
      <w:r w:rsidRPr="00584010">
        <w:rPr>
          <w:rFonts w:hint="eastAsia"/>
          <w:color w:val="000000" w:themeColor="text1"/>
        </w:rPr>
        <w:t xml:space="preserve">消化器内科　　　　</w:t>
      </w:r>
      <w:r w:rsidRPr="00584010">
        <w:rPr>
          <w:rFonts w:hint="eastAsia"/>
          <w:color w:val="000000" w:themeColor="text1"/>
        </w:rPr>
        <w:t>03-3</w:t>
      </w:r>
      <w:r w:rsidRPr="00584010">
        <w:rPr>
          <w:color w:val="000000" w:themeColor="text1"/>
        </w:rPr>
        <w:t>813-3111</w:t>
      </w:r>
      <w:r w:rsidRPr="00584010">
        <w:rPr>
          <w:rFonts w:hint="eastAsia"/>
          <w:color w:val="000000" w:themeColor="text1"/>
        </w:rPr>
        <w:t>（内線</w:t>
      </w:r>
      <w:r w:rsidRPr="00584010">
        <w:rPr>
          <w:rFonts w:hint="eastAsia"/>
          <w:color w:val="000000" w:themeColor="text1"/>
        </w:rPr>
        <w:t xml:space="preserve">3305. </w:t>
      </w:r>
      <w:r w:rsidRPr="00584010">
        <w:rPr>
          <w:color w:val="000000" w:themeColor="text1"/>
        </w:rPr>
        <w:t>PHS 70229</w:t>
      </w:r>
      <w:r w:rsidRPr="00584010">
        <w:rPr>
          <w:rFonts w:hint="eastAsia"/>
          <w:color w:val="000000" w:themeColor="text1"/>
        </w:rPr>
        <w:t>）</w:t>
      </w:r>
    </w:p>
    <w:p w14:paraId="6866CB4C" w14:textId="77777777" w:rsidR="00E02CB8" w:rsidRPr="00AA4634" w:rsidRDefault="00E02CB8" w:rsidP="00C578B0">
      <w:pPr>
        <w:tabs>
          <w:tab w:val="left" w:pos="4395"/>
        </w:tabs>
        <w:rPr>
          <w:rFonts w:ascii="ＭＳ Ｐ明朝" w:eastAsia="ＭＳ Ｐ明朝" w:hAnsi="ＭＳ Ｐ明朝"/>
          <w:color w:val="0000FF"/>
          <w:szCs w:val="21"/>
        </w:rPr>
      </w:pPr>
    </w:p>
    <w:p w14:paraId="4A9203A4" w14:textId="77777777" w:rsidR="00E02CB8" w:rsidRPr="00B02E22" w:rsidRDefault="00E02CB8" w:rsidP="00E02CB8">
      <w:pPr>
        <w:pStyle w:val="2"/>
        <w:rPr>
          <w:rFonts w:asciiTheme="minorEastAsia" w:eastAsiaTheme="minorEastAsia" w:hAnsiTheme="minorEastAsia"/>
          <w:b/>
          <w:sz w:val="22"/>
        </w:rPr>
      </w:pPr>
      <w:r w:rsidRPr="00B02E22">
        <w:rPr>
          <w:rFonts w:asciiTheme="minorEastAsia" w:eastAsiaTheme="minorEastAsia" w:hAnsiTheme="minorEastAsia" w:hint="eastAsia"/>
          <w:b/>
          <w:sz w:val="22"/>
        </w:rPr>
        <w:t xml:space="preserve">15．研究対象者等に経済的負担又は謝礼がある場合には、その旨及びその内容 </w:t>
      </w:r>
    </w:p>
    <w:p w14:paraId="5EA28D08" w14:textId="77777777" w:rsidR="00E02CB8" w:rsidRPr="00584010" w:rsidRDefault="00C578B0" w:rsidP="00C1189F">
      <w:pPr>
        <w:ind w:firstLineChars="100" w:firstLine="210"/>
        <w:rPr>
          <w:color w:val="000000" w:themeColor="text1"/>
        </w:rPr>
      </w:pPr>
      <w:r w:rsidRPr="00584010">
        <w:rPr>
          <w:rFonts w:hint="eastAsia"/>
          <w:color w:val="000000" w:themeColor="text1"/>
        </w:rPr>
        <w:t>研究対象者などに経済的負担が生じることはない。また謝礼もない。</w:t>
      </w:r>
    </w:p>
    <w:p w14:paraId="1D095FAC" w14:textId="77777777" w:rsidR="00C578B0" w:rsidRPr="00584010" w:rsidRDefault="00C578B0" w:rsidP="00E02CB8">
      <w:pPr>
        <w:rPr>
          <w:color w:val="000000" w:themeColor="text1"/>
        </w:rPr>
      </w:pPr>
    </w:p>
    <w:p w14:paraId="0BA81551" w14:textId="77777777" w:rsidR="00E02CB8" w:rsidRPr="00584010" w:rsidRDefault="00E02CB8" w:rsidP="00E02CB8">
      <w:pPr>
        <w:pStyle w:val="2"/>
        <w:rPr>
          <w:rFonts w:asciiTheme="minorEastAsia" w:eastAsiaTheme="minorEastAsia" w:hAnsiTheme="minorEastAsia"/>
          <w:b/>
          <w:color w:val="000000" w:themeColor="text1"/>
          <w:sz w:val="22"/>
        </w:rPr>
      </w:pPr>
      <w:r w:rsidRPr="00584010">
        <w:rPr>
          <w:rFonts w:asciiTheme="minorEastAsia" w:eastAsiaTheme="minorEastAsia" w:hAnsiTheme="minorEastAsia" w:hint="eastAsia"/>
          <w:b/>
          <w:color w:val="000000" w:themeColor="text1"/>
          <w:sz w:val="22"/>
        </w:rPr>
        <w:t xml:space="preserve">16．侵襲（軽微な侵襲を除く。）を伴う研究の場合には、重篤な有害事象が発生した際の対応 </w:t>
      </w:r>
    </w:p>
    <w:p w14:paraId="4A467102" w14:textId="57ABD6D1" w:rsidR="00E02CB8" w:rsidRPr="00C1189F" w:rsidRDefault="00AF221F" w:rsidP="00C1189F">
      <w:pPr>
        <w:ind w:firstLineChars="100" w:firstLine="210"/>
        <w:rPr>
          <w:color w:val="000000" w:themeColor="text1"/>
        </w:rPr>
      </w:pPr>
      <w:r w:rsidRPr="00C1189F">
        <w:rPr>
          <w:rFonts w:hint="eastAsia"/>
          <w:color w:val="000000" w:themeColor="text1"/>
        </w:rPr>
        <w:t>穿孔などを生じた場合は、速やかに外科に連絡し緊急手術ができる体制を整える。</w:t>
      </w:r>
    </w:p>
    <w:p w14:paraId="0B6A367E" w14:textId="46B7864F" w:rsidR="00AF221F" w:rsidRPr="00C1189F" w:rsidRDefault="00AF221F" w:rsidP="00C1189F">
      <w:pPr>
        <w:ind w:firstLineChars="100" w:firstLine="210"/>
        <w:rPr>
          <w:rFonts w:ascii="ＭＳ 明朝" w:eastAsia="ＭＳ 明朝" w:hAnsi="ＭＳ 明朝"/>
          <w:color w:val="000000" w:themeColor="text1"/>
          <w:szCs w:val="21"/>
        </w:rPr>
      </w:pPr>
      <w:r w:rsidRPr="00C1189F">
        <w:rPr>
          <w:rFonts w:hint="eastAsia"/>
          <w:color w:val="000000" w:themeColor="text1"/>
        </w:rPr>
        <w:t>手術適応が無い場合は絶食、抗生剤投与など保存的加療を行う。</w:t>
      </w:r>
    </w:p>
    <w:p w14:paraId="04B92E4F" w14:textId="77777777" w:rsidR="00E02CB8" w:rsidRPr="00951B35" w:rsidRDefault="00E02CB8" w:rsidP="0059378B">
      <w:pPr>
        <w:pStyle w:val="a3"/>
        <w:ind w:leftChars="100" w:left="210"/>
        <w:rPr>
          <w:rFonts w:ascii="ＭＳ 明朝" w:eastAsia="ＭＳ 明朝" w:hAnsi="ＭＳ 明朝"/>
          <w:color w:val="0000FF"/>
          <w:szCs w:val="21"/>
        </w:rPr>
      </w:pPr>
    </w:p>
    <w:p w14:paraId="4F323875" w14:textId="77777777" w:rsidR="00E02CB8" w:rsidRPr="00B02E22" w:rsidRDefault="00E02CB8" w:rsidP="00E02CB8">
      <w:pPr>
        <w:pStyle w:val="2"/>
        <w:rPr>
          <w:rFonts w:asciiTheme="minorEastAsia" w:eastAsiaTheme="minorEastAsia" w:hAnsiTheme="minorEastAsia"/>
          <w:b/>
          <w:sz w:val="22"/>
        </w:rPr>
      </w:pPr>
      <w:r w:rsidRPr="00B02E22">
        <w:rPr>
          <w:rFonts w:asciiTheme="minorEastAsia" w:eastAsiaTheme="minorEastAsia" w:hAnsiTheme="minorEastAsia" w:hint="eastAsia"/>
          <w:b/>
          <w:sz w:val="22"/>
        </w:rPr>
        <w:t>17．侵襲を伴う研究の場合には、当該研究によって生じた健康被害に対する補償の有無及びその内容</w:t>
      </w:r>
      <w:r w:rsidRPr="00B02E22">
        <w:rPr>
          <w:rFonts w:asciiTheme="minorEastAsia" w:eastAsiaTheme="minorEastAsia" w:hAnsiTheme="minorEastAsia"/>
          <w:b/>
          <w:sz w:val="22"/>
        </w:rPr>
        <w:t xml:space="preserve"> </w:t>
      </w:r>
    </w:p>
    <w:p w14:paraId="54ACBD57" w14:textId="1B8D31ED" w:rsidR="00E02CB8" w:rsidRDefault="00926314" w:rsidP="00C1189F">
      <w:pPr>
        <w:ind w:leftChars="100" w:left="210"/>
      </w:pPr>
      <w:r w:rsidRPr="0059378B">
        <w:rPr>
          <w:rFonts w:ascii="ＭＳ 明朝" w:eastAsia="ＭＳ 明朝" w:hAnsi="ＭＳ 明朝" w:hint="eastAsia"/>
          <w:sz w:val="22"/>
        </w:rPr>
        <w:t>通常の診療における健康被害に対する治療と同様に適切な対応をする。ただし、通常の治療と同様に保険診療として治療するため、治療費に関しては自己負担となる。なお、この研究では、見舞い金や各種手当てなど、健康被害に対して特別な経済的補償は準備していない。</w:t>
      </w:r>
    </w:p>
    <w:p w14:paraId="01E88E79" w14:textId="77777777" w:rsidR="00C578B0" w:rsidRPr="00611620" w:rsidRDefault="00C578B0" w:rsidP="0059378B"/>
    <w:p w14:paraId="51AE5F98" w14:textId="77777777" w:rsidR="00E02CB8" w:rsidRPr="00B02E22" w:rsidRDefault="00E02CB8" w:rsidP="00E02CB8">
      <w:pPr>
        <w:pStyle w:val="2"/>
        <w:rPr>
          <w:rFonts w:asciiTheme="minorEastAsia" w:eastAsiaTheme="minorEastAsia" w:hAnsiTheme="minorEastAsia"/>
          <w:b/>
          <w:sz w:val="22"/>
        </w:rPr>
      </w:pPr>
      <w:r w:rsidRPr="00B02E22">
        <w:rPr>
          <w:rFonts w:asciiTheme="minorEastAsia" w:eastAsiaTheme="minorEastAsia" w:hAnsiTheme="minorEastAsia" w:hint="eastAsia"/>
          <w:b/>
          <w:sz w:val="22"/>
        </w:rPr>
        <w:t>18．通常の診療を超える医療行為を伴う研究の場合には、研究対象者への研究実施後における医療の提供に関する対応</w:t>
      </w:r>
    </w:p>
    <w:p w14:paraId="2996276F" w14:textId="7A83FA94" w:rsidR="00E02CB8" w:rsidRPr="00563AAD" w:rsidRDefault="00C578B0" w:rsidP="00563AAD">
      <w:pPr>
        <w:rPr>
          <w:color w:val="000000" w:themeColor="text1"/>
        </w:rPr>
      </w:pPr>
      <w:r w:rsidRPr="00563AAD">
        <w:rPr>
          <w:rFonts w:hint="eastAsia"/>
          <w:color w:val="000000" w:themeColor="text1"/>
        </w:rPr>
        <w:t>通常の診療を超える医療行為を伴う研究ではない。</w:t>
      </w:r>
    </w:p>
    <w:p w14:paraId="0073964F" w14:textId="77777777" w:rsidR="00E02CB8" w:rsidRPr="00584010" w:rsidRDefault="00E02CB8" w:rsidP="00563AAD"/>
    <w:p w14:paraId="6D5A0507" w14:textId="77777777" w:rsidR="00E02CB8" w:rsidRPr="00584010" w:rsidRDefault="00E02CB8" w:rsidP="00E02CB8">
      <w:pPr>
        <w:pStyle w:val="2"/>
        <w:rPr>
          <w:rFonts w:asciiTheme="minorEastAsia" w:eastAsiaTheme="minorEastAsia" w:hAnsiTheme="minorEastAsia"/>
          <w:b/>
          <w:color w:val="000000" w:themeColor="text1"/>
          <w:sz w:val="22"/>
        </w:rPr>
      </w:pPr>
      <w:r w:rsidRPr="00584010">
        <w:rPr>
          <w:rFonts w:asciiTheme="minorEastAsia" w:eastAsiaTheme="minorEastAsia" w:hAnsiTheme="minorEastAsia" w:hint="eastAsia"/>
          <w:b/>
          <w:color w:val="000000" w:themeColor="text1"/>
          <w:sz w:val="22"/>
        </w:rPr>
        <w:t>19．研究の実施に伴い、研究対象者の健康、子孫に受け継がれ得る遺伝的特徴等に関する重要な知見が得られる可能性がある場合には、研究対象者に係る研究結果（偶発的所見を含む。）の取扱い</w:t>
      </w:r>
    </w:p>
    <w:p w14:paraId="317FBD74" w14:textId="77777777" w:rsidR="00E02CB8" w:rsidRPr="00584010" w:rsidRDefault="00C578B0" w:rsidP="00C578B0">
      <w:pPr>
        <w:ind w:firstLineChars="337" w:firstLine="708"/>
        <w:rPr>
          <w:color w:val="000000" w:themeColor="text1"/>
        </w:rPr>
      </w:pPr>
      <w:r w:rsidRPr="00584010">
        <w:rPr>
          <w:rFonts w:hint="eastAsia"/>
          <w:color w:val="000000" w:themeColor="text1"/>
        </w:rPr>
        <w:t>可能性がない。</w:t>
      </w:r>
    </w:p>
    <w:p w14:paraId="0C93DD57" w14:textId="77777777" w:rsidR="00E02CB8" w:rsidRPr="00584010" w:rsidRDefault="00E02CB8" w:rsidP="00E02CB8">
      <w:pPr>
        <w:pStyle w:val="a3"/>
        <w:ind w:leftChars="0" w:left="780"/>
        <w:rPr>
          <w:color w:val="000000" w:themeColor="text1"/>
        </w:rPr>
      </w:pPr>
    </w:p>
    <w:p w14:paraId="1F9F100D" w14:textId="77777777" w:rsidR="00E02CB8" w:rsidRPr="00584010" w:rsidRDefault="00E02CB8" w:rsidP="00E02CB8">
      <w:pPr>
        <w:pStyle w:val="2"/>
        <w:rPr>
          <w:rFonts w:asciiTheme="minorEastAsia" w:eastAsiaTheme="minorEastAsia" w:hAnsiTheme="minorEastAsia"/>
          <w:b/>
          <w:color w:val="000000" w:themeColor="text1"/>
          <w:sz w:val="22"/>
        </w:rPr>
      </w:pPr>
      <w:r w:rsidRPr="00584010">
        <w:rPr>
          <w:rFonts w:asciiTheme="minorEastAsia" w:eastAsiaTheme="minorEastAsia" w:hAnsiTheme="minorEastAsia" w:hint="eastAsia"/>
          <w:b/>
          <w:color w:val="000000" w:themeColor="text1"/>
          <w:sz w:val="22"/>
        </w:rPr>
        <w:t>20．研究に関する業務の一部を委託する場合には、当該業務内容及び委託先の監督方法</w:t>
      </w:r>
      <w:r w:rsidRPr="00584010">
        <w:rPr>
          <w:rFonts w:asciiTheme="minorEastAsia" w:eastAsiaTheme="minorEastAsia" w:hAnsiTheme="minorEastAsia"/>
          <w:b/>
          <w:color w:val="000000" w:themeColor="text1"/>
          <w:sz w:val="22"/>
        </w:rPr>
        <w:t xml:space="preserve"> </w:t>
      </w:r>
    </w:p>
    <w:p w14:paraId="3437741A" w14:textId="77777777" w:rsidR="00AF221F" w:rsidRPr="004D27EB" w:rsidRDefault="00AF221F" w:rsidP="00563AAD">
      <w:pPr>
        <w:ind w:leftChars="100" w:left="210"/>
      </w:pPr>
      <w:r w:rsidRPr="004D27EB">
        <w:rPr>
          <w:rFonts w:hint="eastAsia"/>
        </w:rPr>
        <w:t>本研究で使用するデータセンターは下記の通りである。同データセンターは厳重なセキュリティーを行なっており、個人情報保護に十分留意している。今までにいくつかの多施設臨床試験で使用しており、運用や個人情報保護の観点から問題ないと考えられる。</w:t>
      </w:r>
    </w:p>
    <w:p w14:paraId="4E6DD7D2" w14:textId="77777777" w:rsidR="00AF221F" w:rsidRPr="004D27EB" w:rsidRDefault="00AF221F" w:rsidP="00AF221F"/>
    <w:p w14:paraId="66FD6CFA" w14:textId="77777777" w:rsidR="00AF221F" w:rsidRPr="004D27EB" w:rsidRDefault="00AF221F" w:rsidP="00563AAD">
      <w:pPr>
        <w:ind w:leftChars="100" w:left="210"/>
      </w:pPr>
      <w:r w:rsidRPr="004D27EB">
        <w:rPr>
          <w:rFonts w:hint="eastAsia"/>
        </w:rPr>
        <w:t>株式会社</w:t>
      </w:r>
      <w:r w:rsidRPr="004D27EB">
        <w:t>NTT PC</w:t>
      </w:r>
      <w:r w:rsidRPr="004D27EB">
        <w:rPr>
          <w:rFonts w:hint="eastAsia"/>
        </w:rPr>
        <w:t>コミュニケーションズ（東京都千代田区神田神保町</w:t>
      </w:r>
      <w:r w:rsidRPr="004D27EB">
        <w:t xml:space="preserve">3-25 </w:t>
      </w:r>
      <w:r w:rsidRPr="004D27EB">
        <w:rPr>
          <w:rFonts w:hint="eastAsia"/>
        </w:rPr>
        <w:t>住友神保町ビル）のサーバー内にデータセンターを作成。</w:t>
      </w:r>
      <w:r w:rsidRPr="004D27EB">
        <w:t>Web</w:t>
      </w:r>
      <w:r w:rsidRPr="004D27EB">
        <w:rPr>
          <w:rFonts w:hint="eastAsia"/>
        </w:rPr>
        <w:t>上でアクセス可能である。上記サーバー、およびデータベースの管理は株式会社ファースト（東京都渋谷区代々木</w:t>
      </w:r>
      <w:r w:rsidRPr="004D27EB">
        <w:t>2</w:t>
      </w:r>
      <w:r w:rsidRPr="004D27EB">
        <w:rPr>
          <w:rFonts w:hint="eastAsia"/>
        </w:rPr>
        <w:t>－</w:t>
      </w:r>
      <w:r w:rsidRPr="004D27EB">
        <w:t>10</w:t>
      </w:r>
      <w:r w:rsidRPr="004D27EB">
        <w:rPr>
          <w:rFonts w:hint="eastAsia"/>
        </w:rPr>
        <w:t>－</w:t>
      </w:r>
      <w:r w:rsidRPr="004D27EB">
        <w:t>4</w:t>
      </w:r>
      <w:r w:rsidRPr="004D27EB">
        <w:rPr>
          <w:rFonts w:hint="eastAsia"/>
        </w:rPr>
        <w:t xml:space="preserve">　新宿辻ビル</w:t>
      </w:r>
      <w:r w:rsidRPr="004D27EB">
        <w:t>5</w:t>
      </w:r>
      <w:r w:rsidRPr="004D27EB">
        <w:rPr>
          <w:rFonts w:hint="eastAsia"/>
        </w:rPr>
        <w:t>階・</w:t>
      </w:r>
      <w:r w:rsidRPr="004D27EB">
        <w:t>TEL 03-5332-6644</w:t>
      </w:r>
      <w:r w:rsidRPr="004D27EB">
        <w:rPr>
          <w:rFonts w:hint="eastAsia"/>
        </w:rPr>
        <w:t>･担当者　高橋　雄一）が行う。</w:t>
      </w:r>
    </w:p>
    <w:p w14:paraId="234A9CEC" w14:textId="77777777" w:rsidR="00E02CB8" w:rsidRPr="00AF221F" w:rsidRDefault="00E02CB8" w:rsidP="00584010">
      <w:pPr>
        <w:rPr>
          <w:color w:val="000000" w:themeColor="text1"/>
        </w:rPr>
      </w:pPr>
    </w:p>
    <w:p w14:paraId="0072C502" w14:textId="77777777" w:rsidR="00E02CB8" w:rsidRPr="00584010" w:rsidRDefault="00E02CB8" w:rsidP="00E02CB8">
      <w:pPr>
        <w:pStyle w:val="2"/>
        <w:rPr>
          <w:rFonts w:asciiTheme="minorEastAsia" w:eastAsiaTheme="minorEastAsia" w:hAnsiTheme="minorEastAsia"/>
          <w:b/>
          <w:color w:val="000000" w:themeColor="text1"/>
          <w:sz w:val="22"/>
        </w:rPr>
      </w:pPr>
      <w:r w:rsidRPr="00584010">
        <w:rPr>
          <w:rFonts w:asciiTheme="minorEastAsia" w:eastAsiaTheme="minorEastAsia" w:hAnsiTheme="minorEastAsia" w:hint="eastAsia"/>
          <w:b/>
          <w:color w:val="000000" w:themeColor="text1"/>
          <w:sz w:val="22"/>
        </w:rPr>
        <w:t>21．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r w:rsidRPr="00584010">
        <w:rPr>
          <w:rFonts w:asciiTheme="minorEastAsia" w:eastAsiaTheme="minorEastAsia" w:hAnsiTheme="minorEastAsia"/>
          <w:b/>
          <w:color w:val="000000" w:themeColor="text1"/>
          <w:sz w:val="22"/>
        </w:rPr>
        <w:t xml:space="preserve"> </w:t>
      </w:r>
    </w:p>
    <w:p w14:paraId="4DFC84D7" w14:textId="77777777" w:rsidR="00E02CB8" w:rsidRPr="00584010" w:rsidRDefault="00E02CB8" w:rsidP="00C578B0">
      <w:pPr>
        <w:ind w:firstLineChars="337" w:firstLine="708"/>
        <w:rPr>
          <w:color w:val="000000" w:themeColor="text1"/>
        </w:rPr>
      </w:pPr>
      <w:r w:rsidRPr="00584010">
        <w:rPr>
          <w:rFonts w:hint="eastAsia"/>
          <w:color w:val="000000" w:themeColor="text1"/>
        </w:rPr>
        <w:t>可能性がない。</w:t>
      </w:r>
    </w:p>
    <w:p w14:paraId="6B80FEE6" w14:textId="77777777" w:rsidR="00E02CB8" w:rsidRPr="00584010" w:rsidRDefault="00E02CB8" w:rsidP="00E02CB8">
      <w:pPr>
        <w:ind w:firstLineChars="200" w:firstLine="420"/>
        <w:rPr>
          <w:color w:val="000000" w:themeColor="text1"/>
        </w:rPr>
      </w:pPr>
    </w:p>
    <w:p w14:paraId="4EBFBE35" w14:textId="77777777" w:rsidR="00E02CB8" w:rsidRPr="00B02E22" w:rsidRDefault="00E02CB8" w:rsidP="00E02CB8">
      <w:pPr>
        <w:pStyle w:val="2"/>
        <w:rPr>
          <w:rFonts w:asciiTheme="minorEastAsia" w:eastAsiaTheme="minorEastAsia" w:hAnsiTheme="minorEastAsia"/>
          <w:b/>
          <w:sz w:val="22"/>
        </w:rPr>
      </w:pPr>
      <w:r w:rsidRPr="00B02E22">
        <w:rPr>
          <w:rFonts w:asciiTheme="minorEastAsia" w:eastAsiaTheme="minorEastAsia" w:hAnsiTheme="minorEastAsia" w:hint="eastAsia"/>
          <w:b/>
          <w:sz w:val="22"/>
        </w:rPr>
        <w:lastRenderedPageBreak/>
        <w:t>22．新倫理指針第</w:t>
      </w:r>
      <w:r w:rsidRPr="00B02E22">
        <w:rPr>
          <w:rFonts w:asciiTheme="minorEastAsia" w:eastAsiaTheme="minorEastAsia" w:hAnsiTheme="minorEastAsia"/>
          <w:b/>
          <w:sz w:val="22"/>
        </w:rPr>
        <w:t xml:space="preserve"> 20 </w:t>
      </w:r>
      <w:r w:rsidRPr="00B02E22">
        <w:rPr>
          <w:rFonts w:asciiTheme="minorEastAsia" w:eastAsiaTheme="minorEastAsia" w:hAnsiTheme="minorEastAsia" w:hint="eastAsia"/>
          <w:b/>
          <w:sz w:val="22"/>
        </w:rPr>
        <w:t>の規定によるモニタリング及び監査を実施する場合には、その実施体制及び実施手順</w:t>
      </w:r>
    </w:p>
    <w:p w14:paraId="5A3727FC" w14:textId="77777777" w:rsidR="00C1189F" w:rsidRPr="00C1189F" w:rsidRDefault="00C1189F" w:rsidP="00C1189F">
      <w:pPr>
        <w:ind w:leftChars="200" w:left="420"/>
      </w:pPr>
      <w:r w:rsidRPr="00C1189F">
        <w:rPr>
          <w:rFonts w:hint="eastAsia"/>
        </w:rPr>
        <w:t>【モニタリング実施について】</w:t>
      </w:r>
    </w:p>
    <w:p w14:paraId="1105C2C5" w14:textId="26045E06" w:rsidR="00C1189F" w:rsidRPr="00C1189F" w:rsidRDefault="00C1189F" w:rsidP="00C1189F">
      <w:pPr>
        <w:ind w:leftChars="200" w:left="420" w:firstLineChars="300" w:firstLine="630"/>
      </w:pPr>
      <w:r w:rsidRPr="00C1189F">
        <w:rPr>
          <w:rFonts w:hint="eastAsia"/>
        </w:rPr>
        <w:t>自主モニタリングを開始時、変更時、終了時および年</w:t>
      </w:r>
      <w:r w:rsidRPr="00C1189F">
        <w:rPr>
          <w:rFonts w:hint="eastAsia"/>
        </w:rPr>
        <w:t>1</w:t>
      </w:r>
      <w:r w:rsidRPr="00C1189F">
        <w:rPr>
          <w:rFonts w:hint="eastAsia"/>
        </w:rPr>
        <w:t>回以上実施する。</w:t>
      </w:r>
    </w:p>
    <w:p w14:paraId="250DB957" w14:textId="77777777" w:rsidR="00C1189F" w:rsidRPr="00C1189F" w:rsidRDefault="00C1189F" w:rsidP="00C1189F">
      <w:pPr>
        <w:ind w:leftChars="200" w:left="420" w:firstLineChars="200" w:firstLine="420"/>
      </w:pPr>
      <w:r w:rsidRPr="00C1189F">
        <w:rPr>
          <w:rFonts w:hint="eastAsia"/>
        </w:rPr>
        <w:t xml:space="preserve">　自主モニター：所属・職位・氏名</w:t>
      </w:r>
    </w:p>
    <w:p w14:paraId="7F3392AC" w14:textId="77777777" w:rsidR="00C1189F" w:rsidRPr="00C1189F" w:rsidRDefault="00C1189F" w:rsidP="00C1189F">
      <w:pPr>
        <w:ind w:firstLineChars="300" w:firstLine="630"/>
      </w:pPr>
      <w:r w:rsidRPr="00C1189F">
        <w:rPr>
          <w:rFonts w:hint="eastAsia"/>
        </w:rPr>
        <w:t>【監査実施について】</w:t>
      </w:r>
    </w:p>
    <w:p w14:paraId="788EBE67" w14:textId="4C59A6D4" w:rsidR="00C1189F" w:rsidRPr="00C1189F" w:rsidRDefault="00C1189F" w:rsidP="00C1189F">
      <w:pPr>
        <w:ind w:leftChars="200" w:left="420" w:firstLineChars="300" w:firstLine="630"/>
      </w:pPr>
      <w:r>
        <w:rPr>
          <w:rFonts w:hint="eastAsia"/>
        </w:rPr>
        <w:t>院内</w:t>
      </w:r>
      <w:r w:rsidRPr="00C1189F">
        <w:rPr>
          <w:rFonts w:hint="eastAsia"/>
        </w:rPr>
        <w:t>監査を必要に応じて実施する。</w:t>
      </w:r>
    </w:p>
    <w:p w14:paraId="172B613E" w14:textId="2661F746" w:rsidR="00C1189F" w:rsidRPr="00C1189F" w:rsidRDefault="00C1189F" w:rsidP="00C1189F">
      <w:pPr>
        <w:jc w:val="center"/>
        <w:rPr>
          <w:rFonts w:asciiTheme="minorEastAsia" w:hAnsiTheme="minorEastAsia"/>
          <w:szCs w:val="21"/>
        </w:rPr>
      </w:pPr>
      <w:r w:rsidRPr="00C1189F">
        <w:rPr>
          <w:rFonts w:hint="eastAsia"/>
        </w:rPr>
        <w:t xml:space="preserve">　　　　</w:t>
      </w:r>
      <w:r>
        <w:rPr>
          <w:rFonts w:hint="eastAsia"/>
        </w:rPr>
        <w:t xml:space="preserve">　</w:t>
      </w:r>
      <w:r w:rsidRPr="00C1189F">
        <w:rPr>
          <w:rFonts w:hint="eastAsia"/>
        </w:rPr>
        <w:t>モニタリングおよび監査実施にあたっては</w:t>
      </w:r>
      <w:r w:rsidRPr="00C1189F">
        <w:rPr>
          <w:rFonts w:asciiTheme="minorEastAsia" w:hAnsiTheme="minorEastAsia" w:hint="eastAsia"/>
          <w:szCs w:val="21"/>
        </w:rPr>
        <w:t>、「人を対象とする医学系研究に係るモニタリング・監査</w:t>
      </w:r>
    </w:p>
    <w:p w14:paraId="763E49AF" w14:textId="77777777" w:rsidR="00C1189F" w:rsidRPr="00C1189F" w:rsidRDefault="00C1189F" w:rsidP="00C1189F">
      <w:pPr>
        <w:rPr>
          <w:rFonts w:asciiTheme="minorEastAsia" w:hAnsiTheme="minorEastAsia"/>
          <w:szCs w:val="21"/>
        </w:rPr>
      </w:pPr>
      <w:r w:rsidRPr="00C1189F">
        <w:rPr>
          <w:rFonts w:asciiTheme="minorEastAsia" w:hAnsiTheme="minorEastAsia" w:hint="eastAsia"/>
          <w:szCs w:val="21"/>
        </w:rPr>
        <w:t xml:space="preserve">　　　　の実施に関する手順書」（臨床研究支援センター）に従って実施する。</w:t>
      </w:r>
    </w:p>
    <w:p w14:paraId="00ED91D0" w14:textId="304BBE40" w:rsidR="00926314" w:rsidRPr="004D27EB" w:rsidRDefault="00926314" w:rsidP="00602FA2">
      <w:pPr>
        <w:ind w:leftChars="100" w:left="210"/>
        <w:rPr>
          <w:rFonts w:cs="Arial"/>
        </w:rPr>
      </w:pPr>
    </w:p>
    <w:p w14:paraId="34FF9781" w14:textId="77777777" w:rsidR="00E02CB8" w:rsidRPr="00926314" w:rsidRDefault="00E02CB8" w:rsidP="00E02CB8">
      <w:pPr>
        <w:rPr>
          <w:color w:val="FF0000"/>
        </w:rPr>
      </w:pPr>
    </w:p>
    <w:p w14:paraId="4C63F985" w14:textId="77777777" w:rsidR="00E02CB8" w:rsidRPr="00B02E22" w:rsidRDefault="00E02CB8" w:rsidP="00E02CB8">
      <w:pPr>
        <w:pStyle w:val="2"/>
        <w:rPr>
          <w:rFonts w:asciiTheme="minorEastAsia" w:eastAsiaTheme="minorEastAsia" w:hAnsiTheme="minorEastAsia"/>
          <w:b/>
          <w:sz w:val="22"/>
        </w:rPr>
      </w:pPr>
      <w:r w:rsidRPr="00B02E22">
        <w:rPr>
          <w:rFonts w:asciiTheme="minorEastAsia" w:eastAsiaTheme="minorEastAsia" w:hAnsiTheme="minorEastAsia"/>
          <w:b/>
          <w:sz w:val="22"/>
        </w:rPr>
        <w:t>23</w:t>
      </w:r>
      <w:r w:rsidRPr="00B02E22">
        <w:rPr>
          <w:rFonts w:asciiTheme="minorEastAsia" w:eastAsiaTheme="minorEastAsia" w:hAnsiTheme="minorEastAsia" w:hint="eastAsia"/>
          <w:b/>
          <w:sz w:val="22"/>
        </w:rPr>
        <w:t>．参考文献リスト</w:t>
      </w:r>
    </w:p>
    <w:p w14:paraId="32683780" w14:textId="3E0C2AB5" w:rsidR="00C578B0" w:rsidRPr="00584010" w:rsidRDefault="00A4142C" w:rsidP="00C578B0">
      <w:pPr>
        <w:ind w:leftChars="201" w:left="422" w:firstLineChars="65" w:firstLine="143"/>
        <w:rPr>
          <w:color w:val="000000" w:themeColor="text1"/>
          <w:sz w:val="22"/>
        </w:rPr>
      </w:pPr>
      <w:r>
        <w:rPr>
          <w:rFonts w:hint="eastAsia"/>
          <w:color w:val="000000" w:themeColor="text1"/>
          <w:sz w:val="22"/>
        </w:rPr>
        <w:t>該当</w:t>
      </w:r>
      <w:r w:rsidR="00FF208D">
        <w:rPr>
          <w:rFonts w:hint="eastAsia"/>
          <w:color w:val="000000" w:themeColor="text1"/>
          <w:sz w:val="22"/>
        </w:rPr>
        <w:t>なし。</w:t>
      </w:r>
    </w:p>
    <w:p w14:paraId="6325F2EE" w14:textId="77777777" w:rsidR="00E02CB8" w:rsidRPr="003E184C" w:rsidRDefault="00E02CB8" w:rsidP="00E02CB8">
      <w:pPr>
        <w:rPr>
          <w:sz w:val="22"/>
        </w:rPr>
      </w:pPr>
    </w:p>
    <w:p w14:paraId="41E56E9A" w14:textId="77777777" w:rsidR="0028008D" w:rsidRPr="00B02E22" w:rsidRDefault="0028008D" w:rsidP="00C578B0">
      <w:pPr>
        <w:rPr>
          <w:rFonts w:asciiTheme="minorEastAsia" w:hAnsiTheme="minorEastAsia"/>
          <w:b/>
          <w:sz w:val="22"/>
        </w:rPr>
      </w:pPr>
    </w:p>
    <w:sectPr w:rsidR="0028008D" w:rsidRPr="00B02E22" w:rsidSect="0023080F">
      <w:headerReference w:type="default" r:id="rId8"/>
      <w:footerReference w:type="default" r:id="rId9"/>
      <w:pgSz w:w="11906" w:h="16838"/>
      <w:pgMar w:top="454" w:right="720" w:bottom="454" w:left="720" w:header="73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C4786" w14:textId="77777777" w:rsidR="00E11B91" w:rsidRDefault="00E11B91" w:rsidP="00076E18">
      <w:r>
        <w:separator/>
      </w:r>
    </w:p>
  </w:endnote>
  <w:endnote w:type="continuationSeparator" w:id="0">
    <w:p w14:paraId="76BC62E1" w14:textId="77777777" w:rsidR="00E11B91" w:rsidRDefault="00E11B91" w:rsidP="00076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平成明朝">
    <w:altName w:val="ＭＳ 明朝"/>
    <w:charset w:val="80"/>
    <w:family w:val="auto"/>
    <w:pitch w:val="variable"/>
    <w:sig w:usb0="00000000" w:usb1="00000708" w:usb2="10000000" w:usb3="00000000" w:csb0="00020000" w:csb1="00000000"/>
  </w:font>
  <w:font w:name="平成角ゴシック">
    <w:altName w:val="ＭＳ ゴシック"/>
    <w:charset w:val="80"/>
    <w:family w:val="auto"/>
    <w:pitch w:val="variable"/>
    <w:sig w:usb0="01000000" w:usb1="00000708" w:usb2="1000000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8799306"/>
      <w:docPartObj>
        <w:docPartGallery w:val="Page Numbers (Bottom of Page)"/>
        <w:docPartUnique/>
      </w:docPartObj>
    </w:sdtPr>
    <w:sdtEndPr/>
    <w:sdtContent>
      <w:p w14:paraId="40F101EE" w14:textId="77777777" w:rsidR="00D40066" w:rsidRDefault="00D40066">
        <w:pPr>
          <w:pStyle w:val="a6"/>
          <w:jc w:val="center"/>
        </w:pPr>
        <w:r>
          <w:fldChar w:fldCharType="begin"/>
        </w:r>
        <w:r>
          <w:instrText>PAGE   \* MERGEFORMAT</w:instrText>
        </w:r>
        <w:r>
          <w:fldChar w:fldCharType="separate"/>
        </w:r>
        <w:r w:rsidR="00C1189F" w:rsidRPr="00C1189F">
          <w:rPr>
            <w:noProof/>
            <w:lang w:val="ja-JP"/>
          </w:rPr>
          <w:t>7</w:t>
        </w:r>
        <w:r>
          <w:fldChar w:fldCharType="end"/>
        </w:r>
      </w:p>
    </w:sdtContent>
  </w:sdt>
  <w:p w14:paraId="78E3DFA6" w14:textId="77777777" w:rsidR="00D40066" w:rsidRDefault="00D4006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DFB1B" w14:textId="77777777" w:rsidR="00E11B91" w:rsidRDefault="00E11B91" w:rsidP="00076E18">
      <w:r>
        <w:separator/>
      </w:r>
    </w:p>
  </w:footnote>
  <w:footnote w:type="continuationSeparator" w:id="0">
    <w:p w14:paraId="16E528CA" w14:textId="77777777" w:rsidR="00E11B91" w:rsidRDefault="00E11B91" w:rsidP="00076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0BA0B" w14:textId="77777777" w:rsidR="00D40066" w:rsidRDefault="00D40066" w:rsidP="00B07995">
    <w:pPr>
      <w:pStyle w:val="a4"/>
      <w:ind w:right="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73FD7"/>
    <w:multiLevelType w:val="hybridMultilevel"/>
    <w:tmpl w:val="4328EB24"/>
    <w:lvl w:ilvl="0" w:tplc="6A48E0F0">
      <w:start w:val="1"/>
      <w:numFmt w:val="bullet"/>
      <w:lvlText w:val=""/>
      <w:lvlJc w:val="left"/>
      <w:pPr>
        <w:tabs>
          <w:tab w:val="num" w:pos="1260"/>
        </w:tabs>
        <w:ind w:left="1260" w:hanging="420"/>
      </w:pPr>
      <w:rPr>
        <w:rFonts w:ascii="Symbol" w:hAnsi="Symbol" w:hint="default"/>
        <w:color w:val="auto"/>
      </w:rPr>
    </w:lvl>
    <w:lvl w:ilvl="1" w:tplc="F724CABC">
      <w:start w:val="1"/>
      <w:numFmt w:val="bullet"/>
      <w:lvlText w:val=""/>
      <w:lvlJc w:val="left"/>
      <w:pPr>
        <w:tabs>
          <w:tab w:val="num" w:pos="761"/>
        </w:tabs>
        <w:ind w:left="761" w:hanging="341"/>
      </w:pPr>
      <w:rPr>
        <w:rFonts w:ascii="Symbol" w:hAnsi="Symbol" w:hint="default"/>
        <w:color w:val="auto"/>
      </w:rPr>
    </w:lvl>
    <w:lvl w:ilvl="2" w:tplc="22CE9E22">
      <w:start w:val="1"/>
      <w:numFmt w:val="bullet"/>
      <w:lvlText w:val=""/>
      <w:lvlJc w:val="left"/>
      <w:pPr>
        <w:tabs>
          <w:tab w:val="num" w:pos="1260"/>
        </w:tabs>
        <w:ind w:left="1260" w:hanging="420"/>
      </w:pPr>
      <w:rPr>
        <w:rFonts w:ascii="Wingdings" w:hAnsi="Wingdings" w:hint="default"/>
      </w:rPr>
    </w:lvl>
    <w:lvl w:ilvl="3" w:tplc="1DD61450">
      <w:start w:val="1"/>
      <w:numFmt w:val="bullet"/>
      <w:lvlText w:val=""/>
      <w:lvlJc w:val="left"/>
      <w:pPr>
        <w:tabs>
          <w:tab w:val="num" w:pos="1680"/>
        </w:tabs>
        <w:ind w:left="1680" w:hanging="420"/>
      </w:pPr>
      <w:rPr>
        <w:rFonts w:ascii="Wingdings" w:hAnsi="Wingdings" w:hint="default"/>
      </w:rPr>
    </w:lvl>
    <w:lvl w:ilvl="4" w:tplc="A896FFF8">
      <w:start w:val="1"/>
      <w:numFmt w:val="bullet"/>
      <w:lvlText w:val=""/>
      <w:lvlJc w:val="left"/>
      <w:pPr>
        <w:tabs>
          <w:tab w:val="num" w:pos="2100"/>
        </w:tabs>
        <w:ind w:left="2100" w:hanging="420"/>
      </w:pPr>
      <w:rPr>
        <w:rFonts w:ascii="Wingdings" w:hAnsi="Wingdings" w:hint="default"/>
      </w:rPr>
    </w:lvl>
    <w:lvl w:ilvl="5" w:tplc="7EC4A928" w:tentative="1">
      <w:start w:val="1"/>
      <w:numFmt w:val="bullet"/>
      <w:lvlText w:val=""/>
      <w:lvlJc w:val="left"/>
      <w:pPr>
        <w:tabs>
          <w:tab w:val="num" w:pos="2520"/>
        </w:tabs>
        <w:ind w:left="2520" w:hanging="420"/>
      </w:pPr>
      <w:rPr>
        <w:rFonts w:ascii="Wingdings" w:hAnsi="Wingdings" w:hint="default"/>
      </w:rPr>
    </w:lvl>
    <w:lvl w:ilvl="6" w:tplc="D688B186" w:tentative="1">
      <w:start w:val="1"/>
      <w:numFmt w:val="bullet"/>
      <w:lvlText w:val=""/>
      <w:lvlJc w:val="left"/>
      <w:pPr>
        <w:tabs>
          <w:tab w:val="num" w:pos="2940"/>
        </w:tabs>
        <w:ind w:left="2940" w:hanging="420"/>
      </w:pPr>
      <w:rPr>
        <w:rFonts w:ascii="Wingdings" w:hAnsi="Wingdings" w:hint="default"/>
      </w:rPr>
    </w:lvl>
    <w:lvl w:ilvl="7" w:tplc="0D7EF2CE" w:tentative="1">
      <w:start w:val="1"/>
      <w:numFmt w:val="bullet"/>
      <w:lvlText w:val=""/>
      <w:lvlJc w:val="left"/>
      <w:pPr>
        <w:tabs>
          <w:tab w:val="num" w:pos="3360"/>
        </w:tabs>
        <w:ind w:left="3360" w:hanging="420"/>
      </w:pPr>
      <w:rPr>
        <w:rFonts w:ascii="Wingdings" w:hAnsi="Wingdings" w:hint="default"/>
      </w:rPr>
    </w:lvl>
    <w:lvl w:ilvl="8" w:tplc="4DCE6B38"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AB45E53"/>
    <w:multiLevelType w:val="hybridMultilevel"/>
    <w:tmpl w:val="E590572A"/>
    <w:lvl w:ilvl="0" w:tplc="8CDECB1E">
      <w:start w:val="1"/>
      <w:numFmt w:val="decimalEnclosedCircle"/>
      <w:lvlText w:val="%1"/>
      <w:lvlJc w:val="left"/>
      <w:pPr>
        <w:ind w:left="360" w:hanging="360"/>
      </w:pPr>
      <w:rPr>
        <w:rFonts w:hint="default"/>
      </w:rPr>
    </w:lvl>
    <w:lvl w:ilvl="1" w:tplc="7E449232">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A87179"/>
    <w:multiLevelType w:val="hybridMultilevel"/>
    <w:tmpl w:val="6A9EB234"/>
    <w:lvl w:ilvl="0" w:tplc="6D48F250">
      <w:start w:val="3"/>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3" w15:restartNumberingAfterBreak="0">
    <w:nsid w:val="144E328E"/>
    <w:multiLevelType w:val="hybridMultilevel"/>
    <w:tmpl w:val="50DEAF4A"/>
    <w:lvl w:ilvl="0" w:tplc="4F76B1BC">
      <w:start w:val="1"/>
      <w:numFmt w:val="bullet"/>
      <w:lvlText w:val=""/>
      <w:lvlJc w:val="left"/>
      <w:pPr>
        <w:tabs>
          <w:tab w:val="num" w:pos="1328"/>
        </w:tabs>
        <w:ind w:left="1328" w:hanging="341"/>
      </w:pPr>
      <w:rPr>
        <w:rFonts w:ascii="Symbol" w:hAnsi="Symbol" w:hint="default"/>
        <w:color w:val="auto"/>
      </w:rPr>
    </w:lvl>
    <w:lvl w:ilvl="1" w:tplc="FF82BC22" w:tentative="1">
      <w:start w:val="1"/>
      <w:numFmt w:val="bullet"/>
      <w:lvlText w:val=""/>
      <w:lvlJc w:val="left"/>
      <w:pPr>
        <w:tabs>
          <w:tab w:val="num" w:pos="840"/>
        </w:tabs>
        <w:ind w:left="840" w:hanging="420"/>
      </w:pPr>
      <w:rPr>
        <w:rFonts w:ascii="Wingdings" w:hAnsi="Wingdings" w:hint="default"/>
      </w:rPr>
    </w:lvl>
    <w:lvl w:ilvl="2" w:tplc="E128590E" w:tentative="1">
      <w:start w:val="1"/>
      <w:numFmt w:val="bullet"/>
      <w:lvlText w:val=""/>
      <w:lvlJc w:val="left"/>
      <w:pPr>
        <w:tabs>
          <w:tab w:val="num" w:pos="1260"/>
        </w:tabs>
        <w:ind w:left="1260" w:hanging="420"/>
      </w:pPr>
      <w:rPr>
        <w:rFonts w:ascii="Wingdings" w:hAnsi="Wingdings" w:hint="default"/>
      </w:rPr>
    </w:lvl>
    <w:lvl w:ilvl="3" w:tplc="CCBE1F84" w:tentative="1">
      <w:start w:val="1"/>
      <w:numFmt w:val="bullet"/>
      <w:lvlText w:val=""/>
      <w:lvlJc w:val="left"/>
      <w:pPr>
        <w:tabs>
          <w:tab w:val="num" w:pos="1680"/>
        </w:tabs>
        <w:ind w:left="1680" w:hanging="420"/>
      </w:pPr>
      <w:rPr>
        <w:rFonts w:ascii="Wingdings" w:hAnsi="Wingdings" w:hint="default"/>
      </w:rPr>
    </w:lvl>
    <w:lvl w:ilvl="4" w:tplc="93582800" w:tentative="1">
      <w:start w:val="1"/>
      <w:numFmt w:val="bullet"/>
      <w:lvlText w:val=""/>
      <w:lvlJc w:val="left"/>
      <w:pPr>
        <w:tabs>
          <w:tab w:val="num" w:pos="2100"/>
        </w:tabs>
        <w:ind w:left="2100" w:hanging="420"/>
      </w:pPr>
      <w:rPr>
        <w:rFonts w:ascii="Wingdings" w:hAnsi="Wingdings" w:hint="default"/>
      </w:rPr>
    </w:lvl>
    <w:lvl w:ilvl="5" w:tplc="DD7201B2" w:tentative="1">
      <w:start w:val="1"/>
      <w:numFmt w:val="bullet"/>
      <w:lvlText w:val=""/>
      <w:lvlJc w:val="left"/>
      <w:pPr>
        <w:tabs>
          <w:tab w:val="num" w:pos="2520"/>
        </w:tabs>
        <w:ind w:left="2520" w:hanging="420"/>
      </w:pPr>
      <w:rPr>
        <w:rFonts w:ascii="Wingdings" w:hAnsi="Wingdings" w:hint="default"/>
      </w:rPr>
    </w:lvl>
    <w:lvl w:ilvl="6" w:tplc="89AE715C" w:tentative="1">
      <w:start w:val="1"/>
      <w:numFmt w:val="bullet"/>
      <w:lvlText w:val=""/>
      <w:lvlJc w:val="left"/>
      <w:pPr>
        <w:tabs>
          <w:tab w:val="num" w:pos="2940"/>
        </w:tabs>
        <w:ind w:left="2940" w:hanging="420"/>
      </w:pPr>
      <w:rPr>
        <w:rFonts w:ascii="Wingdings" w:hAnsi="Wingdings" w:hint="default"/>
      </w:rPr>
    </w:lvl>
    <w:lvl w:ilvl="7" w:tplc="45869B96" w:tentative="1">
      <w:start w:val="1"/>
      <w:numFmt w:val="bullet"/>
      <w:lvlText w:val=""/>
      <w:lvlJc w:val="left"/>
      <w:pPr>
        <w:tabs>
          <w:tab w:val="num" w:pos="3360"/>
        </w:tabs>
        <w:ind w:left="3360" w:hanging="420"/>
      </w:pPr>
      <w:rPr>
        <w:rFonts w:ascii="Wingdings" w:hAnsi="Wingdings" w:hint="default"/>
      </w:rPr>
    </w:lvl>
    <w:lvl w:ilvl="8" w:tplc="47C23CAC"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3435CD7"/>
    <w:multiLevelType w:val="hybridMultilevel"/>
    <w:tmpl w:val="5B1A846E"/>
    <w:lvl w:ilvl="0" w:tplc="EA8A6E00">
      <w:start w:val="1"/>
      <w:numFmt w:val="bullet"/>
      <w:lvlText w:val=""/>
      <w:lvlJc w:val="left"/>
      <w:pPr>
        <w:tabs>
          <w:tab w:val="num" w:pos="2610"/>
        </w:tabs>
        <w:ind w:left="2610" w:hanging="341"/>
      </w:pPr>
      <w:rPr>
        <w:rFonts w:ascii="Symbol" w:hAnsi="Symbol" w:hint="default"/>
        <w:color w:val="auto"/>
      </w:rPr>
    </w:lvl>
    <w:lvl w:ilvl="1" w:tplc="847CE7AC">
      <w:start w:val="1"/>
      <w:numFmt w:val="bullet"/>
      <w:lvlText w:val=""/>
      <w:lvlJc w:val="left"/>
      <w:pPr>
        <w:tabs>
          <w:tab w:val="num" w:pos="1328"/>
        </w:tabs>
        <w:ind w:left="1328" w:hanging="341"/>
      </w:pPr>
      <w:rPr>
        <w:rFonts w:ascii="Wingdings" w:hAnsi="Wingdings" w:hint="default"/>
        <w:color w:val="auto"/>
      </w:rPr>
    </w:lvl>
    <w:lvl w:ilvl="2" w:tplc="48B842A6" w:tentative="1">
      <w:start w:val="1"/>
      <w:numFmt w:val="bullet"/>
      <w:lvlText w:val=""/>
      <w:lvlJc w:val="left"/>
      <w:pPr>
        <w:tabs>
          <w:tab w:val="num" w:pos="1827"/>
        </w:tabs>
        <w:ind w:left="1827" w:hanging="420"/>
      </w:pPr>
      <w:rPr>
        <w:rFonts w:ascii="Wingdings" w:hAnsi="Wingdings" w:hint="default"/>
      </w:rPr>
    </w:lvl>
    <w:lvl w:ilvl="3" w:tplc="5B3C66FE" w:tentative="1">
      <w:start w:val="1"/>
      <w:numFmt w:val="bullet"/>
      <w:lvlText w:val=""/>
      <w:lvlJc w:val="left"/>
      <w:pPr>
        <w:tabs>
          <w:tab w:val="num" w:pos="2247"/>
        </w:tabs>
        <w:ind w:left="2247" w:hanging="420"/>
      </w:pPr>
      <w:rPr>
        <w:rFonts w:ascii="Wingdings" w:hAnsi="Wingdings" w:hint="default"/>
      </w:rPr>
    </w:lvl>
    <w:lvl w:ilvl="4" w:tplc="95067B6E" w:tentative="1">
      <w:start w:val="1"/>
      <w:numFmt w:val="bullet"/>
      <w:lvlText w:val=""/>
      <w:lvlJc w:val="left"/>
      <w:pPr>
        <w:tabs>
          <w:tab w:val="num" w:pos="2667"/>
        </w:tabs>
        <w:ind w:left="2667" w:hanging="420"/>
      </w:pPr>
      <w:rPr>
        <w:rFonts w:ascii="Wingdings" w:hAnsi="Wingdings" w:hint="default"/>
      </w:rPr>
    </w:lvl>
    <w:lvl w:ilvl="5" w:tplc="AC20D486" w:tentative="1">
      <w:start w:val="1"/>
      <w:numFmt w:val="bullet"/>
      <w:lvlText w:val=""/>
      <w:lvlJc w:val="left"/>
      <w:pPr>
        <w:tabs>
          <w:tab w:val="num" w:pos="3087"/>
        </w:tabs>
        <w:ind w:left="3087" w:hanging="420"/>
      </w:pPr>
      <w:rPr>
        <w:rFonts w:ascii="Wingdings" w:hAnsi="Wingdings" w:hint="default"/>
      </w:rPr>
    </w:lvl>
    <w:lvl w:ilvl="6" w:tplc="BBE27DFC" w:tentative="1">
      <w:start w:val="1"/>
      <w:numFmt w:val="bullet"/>
      <w:lvlText w:val=""/>
      <w:lvlJc w:val="left"/>
      <w:pPr>
        <w:tabs>
          <w:tab w:val="num" w:pos="3507"/>
        </w:tabs>
        <w:ind w:left="3507" w:hanging="420"/>
      </w:pPr>
      <w:rPr>
        <w:rFonts w:ascii="Wingdings" w:hAnsi="Wingdings" w:hint="default"/>
      </w:rPr>
    </w:lvl>
    <w:lvl w:ilvl="7" w:tplc="BECC0B64" w:tentative="1">
      <w:start w:val="1"/>
      <w:numFmt w:val="bullet"/>
      <w:lvlText w:val=""/>
      <w:lvlJc w:val="left"/>
      <w:pPr>
        <w:tabs>
          <w:tab w:val="num" w:pos="3927"/>
        </w:tabs>
        <w:ind w:left="3927" w:hanging="420"/>
      </w:pPr>
      <w:rPr>
        <w:rFonts w:ascii="Wingdings" w:hAnsi="Wingdings" w:hint="default"/>
      </w:rPr>
    </w:lvl>
    <w:lvl w:ilvl="8" w:tplc="6AB888AE" w:tentative="1">
      <w:start w:val="1"/>
      <w:numFmt w:val="bullet"/>
      <w:lvlText w:val=""/>
      <w:lvlJc w:val="left"/>
      <w:pPr>
        <w:tabs>
          <w:tab w:val="num" w:pos="4347"/>
        </w:tabs>
        <w:ind w:left="4347" w:hanging="420"/>
      </w:pPr>
      <w:rPr>
        <w:rFonts w:ascii="Wingdings" w:hAnsi="Wingdings" w:hint="default"/>
      </w:rPr>
    </w:lvl>
  </w:abstractNum>
  <w:abstractNum w:abstractNumId="5" w15:restartNumberingAfterBreak="0">
    <w:nsid w:val="36D12B9A"/>
    <w:multiLevelType w:val="hybridMultilevel"/>
    <w:tmpl w:val="BF92B77A"/>
    <w:lvl w:ilvl="0" w:tplc="F6E2DD54">
      <w:start w:val="1"/>
      <w:numFmt w:val="bullet"/>
      <w:lvlText w:val=""/>
      <w:lvlJc w:val="left"/>
      <w:pPr>
        <w:tabs>
          <w:tab w:val="num" w:pos="1895"/>
        </w:tabs>
        <w:ind w:left="1895" w:hanging="341"/>
      </w:pPr>
      <w:rPr>
        <w:rFonts w:ascii="Symbol" w:hAnsi="Symbol" w:hint="default"/>
        <w:color w:val="auto"/>
      </w:rPr>
    </w:lvl>
    <w:lvl w:ilvl="1" w:tplc="64A6D2E6">
      <w:start w:val="1"/>
      <w:numFmt w:val="bullet"/>
      <w:lvlText w:val=""/>
      <w:lvlJc w:val="left"/>
      <w:pPr>
        <w:tabs>
          <w:tab w:val="num" w:pos="840"/>
        </w:tabs>
        <w:ind w:left="840" w:hanging="420"/>
      </w:pPr>
      <w:rPr>
        <w:rFonts w:ascii="Wingdings" w:hAnsi="Wingdings" w:hint="default"/>
      </w:rPr>
    </w:lvl>
    <w:lvl w:ilvl="2" w:tplc="71EE2156" w:tentative="1">
      <w:start w:val="1"/>
      <w:numFmt w:val="bullet"/>
      <w:lvlText w:val=""/>
      <w:lvlJc w:val="left"/>
      <w:pPr>
        <w:tabs>
          <w:tab w:val="num" w:pos="1260"/>
        </w:tabs>
        <w:ind w:left="1260" w:hanging="420"/>
      </w:pPr>
      <w:rPr>
        <w:rFonts w:ascii="Wingdings" w:hAnsi="Wingdings" w:hint="default"/>
      </w:rPr>
    </w:lvl>
    <w:lvl w:ilvl="3" w:tplc="3E46500E" w:tentative="1">
      <w:start w:val="1"/>
      <w:numFmt w:val="bullet"/>
      <w:lvlText w:val=""/>
      <w:lvlJc w:val="left"/>
      <w:pPr>
        <w:tabs>
          <w:tab w:val="num" w:pos="1680"/>
        </w:tabs>
        <w:ind w:left="1680" w:hanging="420"/>
      </w:pPr>
      <w:rPr>
        <w:rFonts w:ascii="Wingdings" w:hAnsi="Wingdings" w:hint="default"/>
      </w:rPr>
    </w:lvl>
    <w:lvl w:ilvl="4" w:tplc="A5B0F8C0" w:tentative="1">
      <w:start w:val="1"/>
      <w:numFmt w:val="bullet"/>
      <w:lvlText w:val=""/>
      <w:lvlJc w:val="left"/>
      <w:pPr>
        <w:tabs>
          <w:tab w:val="num" w:pos="2100"/>
        </w:tabs>
        <w:ind w:left="2100" w:hanging="420"/>
      </w:pPr>
      <w:rPr>
        <w:rFonts w:ascii="Wingdings" w:hAnsi="Wingdings" w:hint="default"/>
      </w:rPr>
    </w:lvl>
    <w:lvl w:ilvl="5" w:tplc="9DCAC95E" w:tentative="1">
      <w:start w:val="1"/>
      <w:numFmt w:val="bullet"/>
      <w:lvlText w:val=""/>
      <w:lvlJc w:val="left"/>
      <w:pPr>
        <w:tabs>
          <w:tab w:val="num" w:pos="2520"/>
        </w:tabs>
        <w:ind w:left="2520" w:hanging="420"/>
      </w:pPr>
      <w:rPr>
        <w:rFonts w:ascii="Wingdings" w:hAnsi="Wingdings" w:hint="default"/>
      </w:rPr>
    </w:lvl>
    <w:lvl w:ilvl="6" w:tplc="D8A4B22C" w:tentative="1">
      <w:start w:val="1"/>
      <w:numFmt w:val="bullet"/>
      <w:lvlText w:val=""/>
      <w:lvlJc w:val="left"/>
      <w:pPr>
        <w:tabs>
          <w:tab w:val="num" w:pos="2940"/>
        </w:tabs>
        <w:ind w:left="2940" w:hanging="420"/>
      </w:pPr>
      <w:rPr>
        <w:rFonts w:ascii="Wingdings" w:hAnsi="Wingdings" w:hint="default"/>
      </w:rPr>
    </w:lvl>
    <w:lvl w:ilvl="7" w:tplc="D4C8B2F8" w:tentative="1">
      <w:start w:val="1"/>
      <w:numFmt w:val="bullet"/>
      <w:lvlText w:val=""/>
      <w:lvlJc w:val="left"/>
      <w:pPr>
        <w:tabs>
          <w:tab w:val="num" w:pos="3360"/>
        </w:tabs>
        <w:ind w:left="3360" w:hanging="420"/>
      </w:pPr>
      <w:rPr>
        <w:rFonts w:ascii="Wingdings" w:hAnsi="Wingdings" w:hint="default"/>
      </w:rPr>
    </w:lvl>
    <w:lvl w:ilvl="8" w:tplc="5A4EB552"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BA34FAE"/>
    <w:multiLevelType w:val="hybridMultilevel"/>
    <w:tmpl w:val="D6529782"/>
    <w:lvl w:ilvl="0" w:tplc="CF683F00">
      <w:start w:val="1"/>
      <w:numFmt w:val="decimal"/>
      <w:lvlText w:val="%1）"/>
      <w:lvlJc w:val="left"/>
      <w:pPr>
        <w:tabs>
          <w:tab w:val="num" w:pos="780"/>
        </w:tabs>
        <w:ind w:left="780" w:hanging="420"/>
      </w:pPr>
      <w:rPr>
        <w:rFonts w:hint="eastAsia"/>
        <w:color w:val="auto"/>
        <w:sz w:val="20"/>
      </w:rPr>
    </w:lvl>
    <w:lvl w:ilvl="1" w:tplc="3D843E14">
      <w:start w:val="1"/>
      <w:numFmt w:val="bullet"/>
      <w:lvlText w:val=""/>
      <w:lvlJc w:val="left"/>
      <w:pPr>
        <w:tabs>
          <w:tab w:val="num" w:pos="1860"/>
        </w:tabs>
        <w:ind w:left="1860" w:hanging="420"/>
      </w:pPr>
      <w:rPr>
        <w:rFonts w:ascii="Wingdings" w:hAnsi="Wingdings" w:hint="default"/>
      </w:rPr>
    </w:lvl>
    <w:lvl w:ilvl="2" w:tplc="E9D417C0">
      <w:start w:val="1"/>
      <w:numFmt w:val="decimalFullWidth"/>
      <w:lvlText w:val="%3）"/>
      <w:lvlJc w:val="left"/>
      <w:pPr>
        <w:tabs>
          <w:tab w:val="num" w:pos="2280"/>
        </w:tabs>
        <w:ind w:left="2280" w:hanging="420"/>
      </w:pPr>
      <w:rPr>
        <w:rFonts w:ascii="Times New Roman" w:eastAsia="Times New Roman" w:hAnsi="Times New Roman"/>
        <w:color w:val="auto"/>
      </w:rPr>
    </w:lvl>
    <w:lvl w:ilvl="3" w:tplc="813C49EE">
      <w:start w:val="1"/>
      <w:numFmt w:val="bullet"/>
      <w:lvlText w:val=""/>
      <w:lvlJc w:val="left"/>
      <w:pPr>
        <w:tabs>
          <w:tab w:val="num" w:pos="2621"/>
        </w:tabs>
        <w:ind w:left="2621" w:hanging="341"/>
      </w:pPr>
      <w:rPr>
        <w:rFonts w:ascii="Symbol" w:hAnsi="Symbol" w:hint="default"/>
        <w:color w:val="auto"/>
      </w:rPr>
    </w:lvl>
    <w:lvl w:ilvl="4" w:tplc="9028E594">
      <w:start w:val="1"/>
      <w:numFmt w:val="decimal"/>
      <w:lvlText w:val="%5）"/>
      <w:lvlJc w:val="left"/>
      <w:pPr>
        <w:tabs>
          <w:tab w:val="num" w:pos="3120"/>
        </w:tabs>
        <w:ind w:left="3120" w:hanging="420"/>
      </w:pPr>
      <w:rPr>
        <w:rFonts w:hint="eastAsia"/>
        <w:color w:val="auto"/>
        <w:sz w:val="20"/>
      </w:rPr>
    </w:lvl>
    <w:lvl w:ilvl="5" w:tplc="1F601538">
      <w:start w:val="1"/>
      <w:numFmt w:val="decimalFullWidth"/>
      <w:lvlText w:val="%6)"/>
      <w:lvlJc w:val="left"/>
      <w:pPr>
        <w:tabs>
          <w:tab w:val="num" w:pos="3480"/>
        </w:tabs>
        <w:ind w:left="3480" w:hanging="360"/>
      </w:pPr>
      <w:rPr>
        <w:rFonts w:hint="default"/>
      </w:rPr>
    </w:lvl>
    <w:lvl w:ilvl="6" w:tplc="5A784736" w:tentative="1">
      <w:start w:val="1"/>
      <w:numFmt w:val="bullet"/>
      <w:lvlText w:val=""/>
      <w:lvlJc w:val="left"/>
      <w:pPr>
        <w:tabs>
          <w:tab w:val="num" w:pos="3960"/>
        </w:tabs>
        <w:ind w:left="3960" w:hanging="420"/>
      </w:pPr>
      <w:rPr>
        <w:rFonts w:ascii="Wingdings" w:hAnsi="Wingdings" w:hint="default"/>
      </w:rPr>
    </w:lvl>
    <w:lvl w:ilvl="7" w:tplc="57C22DB6" w:tentative="1">
      <w:start w:val="1"/>
      <w:numFmt w:val="bullet"/>
      <w:lvlText w:val=""/>
      <w:lvlJc w:val="left"/>
      <w:pPr>
        <w:tabs>
          <w:tab w:val="num" w:pos="4380"/>
        </w:tabs>
        <w:ind w:left="4380" w:hanging="420"/>
      </w:pPr>
      <w:rPr>
        <w:rFonts w:ascii="Wingdings" w:hAnsi="Wingdings" w:hint="default"/>
      </w:rPr>
    </w:lvl>
    <w:lvl w:ilvl="8" w:tplc="230244D4" w:tentative="1">
      <w:start w:val="1"/>
      <w:numFmt w:val="bullet"/>
      <w:lvlText w:val=""/>
      <w:lvlJc w:val="left"/>
      <w:pPr>
        <w:tabs>
          <w:tab w:val="num" w:pos="4800"/>
        </w:tabs>
        <w:ind w:left="4800" w:hanging="420"/>
      </w:pPr>
      <w:rPr>
        <w:rFonts w:ascii="Wingdings" w:hAnsi="Wingdings" w:hint="default"/>
      </w:rPr>
    </w:lvl>
  </w:abstractNum>
  <w:abstractNum w:abstractNumId="7" w15:restartNumberingAfterBreak="0">
    <w:nsid w:val="5FD24715"/>
    <w:multiLevelType w:val="hybridMultilevel"/>
    <w:tmpl w:val="69E846CE"/>
    <w:lvl w:ilvl="0" w:tplc="BF940B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A207461"/>
    <w:multiLevelType w:val="hybridMultilevel"/>
    <w:tmpl w:val="15BE807C"/>
    <w:lvl w:ilvl="0" w:tplc="03702C8A">
      <w:start w:val="1"/>
      <w:numFmt w:val="bullet"/>
      <w:lvlText w:val=""/>
      <w:lvlJc w:val="left"/>
      <w:pPr>
        <w:tabs>
          <w:tab w:val="num" w:pos="2043"/>
        </w:tabs>
        <w:ind w:left="2043" w:hanging="341"/>
      </w:pPr>
      <w:rPr>
        <w:rFonts w:ascii="Symbol" w:hAnsi="Symbol" w:hint="default"/>
        <w:color w:val="auto"/>
      </w:rPr>
    </w:lvl>
    <w:lvl w:ilvl="1" w:tplc="2EF6074C" w:tentative="1">
      <w:start w:val="1"/>
      <w:numFmt w:val="bullet"/>
      <w:lvlText w:val=""/>
      <w:lvlJc w:val="left"/>
      <w:pPr>
        <w:tabs>
          <w:tab w:val="num" w:pos="840"/>
        </w:tabs>
        <w:ind w:left="840" w:hanging="420"/>
      </w:pPr>
      <w:rPr>
        <w:rFonts w:ascii="Wingdings" w:hAnsi="Wingdings" w:hint="default"/>
      </w:rPr>
    </w:lvl>
    <w:lvl w:ilvl="2" w:tplc="69566324" w:tentative="1">
      <w:start w:val="1"/>
      <w:numFmt w:val="bullet"/>
      <w:lvlText w:val=""/>
      <w:lvlJc w:val="left"/>
      <w:pPr>
        <w:tabs>
          <w:tab w:val="num" w:pos="1260"/>
        </w:tabs>
        <w:ind w:left="1260" w:hanging="420"/>
      </w:pPr>
      <w:rPr>
        <w:rFonts w:ascii="Wingdings" w:hAnsi="Wingdings" w:hint="default"/>
      </w:rPr>
    </w:lvl>
    <w:lvl w:ilvl="3" w:tplc="B50E893A" w:tentative="1">
      <w:start w:val="1"/>
      <w:numFmt w:val="bullet"/>
      <w:lvlText w:val=""/>
      <w:lvlJc w:val="left"/>
      <w:pPr>
        <w:tabs>
          <w:tab w:val="num" w:pos="1680"/>
        </w:tabs>
        <w:ind w:left="1680" w:hanging="420"/>
      </w:pPr>
      <w:rPr>
        <w:rFonts w:ascii="Wingdings" w:hAnsi="Wingdings" w:hint="default"/>
      </w:rPr>
    </w:lvl>
    <w:lvl w:ilvl="4" w:tplc="01487384" w:tentative="1">
      <w:start w:val="1"/>
      <w:numFmt w:val="bullet"/>
      <w:lvlText w:val=""/>
      <w:lvlJc w:val="left"/>
      <w:pPr>
        <w:tabs>
          <w:tab w:val="num" w:pos="2100"/>
        </w:tabs>
        <w:ind w:left="2100" w:hanging="420"/>
      </w:pPr>
      <w:rPr>
        <w:rFonts w:ascii="Wingdings" w:hAnsi="Wingdings" w:hint="default"/>
      </w:rPr>
    </w:lvl>
    <w:lvl w:ilvl="5" w:tplc="1152D60C" w:tentative="1">
      <w:start w:val="1"/>
      <w:numFmt w:val="bullet"/>
      <w:lvlText w:val=""/>
      <w:lvlJc w:val="left"/>
      <w:pPr>
        <w:tabs>
          <w:tab w:val="num" w:pos="2520"/>
        </w:tabs>
        <w:ind w:left="2520" w:hanging="420"/>
      </w:pPr>
      <w:rPr>
        <w:rFonts w:ascii="Wingdings" w:hAnsi="Wingdings" w:hint="default"/>
      </w:rPr>
    </w:lvl>
    <w:lvl w:ilvl="6" w:tplc="1BCA7B94" w:tentative="1">
      <w:start w:val="1"/>
      <w:numFmt w:val="bullet"/>
      <w:lvlText w:val=""/>
      <w:lvlJc w:val="left"/>
      <w:pPr>
        <w:tabs>
          <w:tab w:val="num" w:pos="2940"/>
        </w:tabs>
        <w:ind w:left="2940" w:hanging="420"/>
      </w:pPr>
      <w:rPr>
        <w:rFonts w:ascii="Wingdings" w:hAnsi="Wingdings" w:hint="default"/>
      </w:rPr>
    </w:lvl>
    <w:lvl w:ilvl="7" w:tplc="7C3A59D4" w:tentative="1">
      <w:start w:val="1"/>
      <w:numFmt w:val="bullet"/>
      <w:lvlText w:val=""/>
      <w:lvlJc w:val="left"/>
      <w:pPr>
        <w:tabs>
          <w:tab w:val="num" w:pos="3360"/>
        </w:tabs>
        <w:ind w:left="3360" w:hanging="420"/>
      </w:pPr>
      <w:rPr>
        <w:rFonts w:ascii="Wingdings" w:hAnsi="Wingdings" w:hint="default"/>
      </w:rPr>
    </w:lvl>
    <w:lvl w:ilvl="8" w:tplc="6F3CED42"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1"/>
  </w:num>
  <w:num w:numId="3">
    <w:abstractNumId w:val="3"/>
  </w:num>
  <w:num w:numId="4">
    <w:abstractNumId w:val="4"/>
  </w:num>
  <w:num w:numId="5">
    <w:abstractNumId w:val="5"/>
  </w:num>
  <w:num w:numId="6">
    <w:abstractNumId w:val="8"/>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770D"/>
    <w:rsid w:val="00000921"/>
    <w:rsid w:val="00015A46"/>
    <w:rsid w:val="000270CB"/>
    <w:rsid w:val="0003774C"/>
    <w:rsid w:val="00065EC5"/>
    <w:rsid w:val="00076E18"/>
    <w:rsid w:val="00081557"/>
    <w:rsid w:val="000C3EF1"/>
    <w:rsid w:val="000D0AB5"/>
    <w:rsid w:val="000E553F"/>
    <w:rsid w:val="000F6609"/>
    <w:rsid w:val="001110F9"/>
    <w:rsid w:val="00141F09"/>
    <w:rsid w:val="001468CA"/>
    <w:rsid w:val="00162C26"/>
    <w:rsid w:val="00177257"/>
    <w:rsid w:val="00183F44"/>
    <w:rsid w:val="00184154"/>
    <w:rsid w:val="00193ECB"/>
    <w:rsid w:val="001E5FB2"/>
    <w:rsid w:val="001F640A"/>
    <w:rsid w:val="001F77D4"/>
    <w:rsid w:val="002165E1"/>
    <w:rsid w:val="00222A48"/>
    <w:rsid w:val="0023080F"/>
    <w:rsid w:val="00231EB2"/>
    <w:rsid w:val="00235948"/>
    <w:rsid w:val="0025542B"/>
    <w:rsid w:val="0025601A"/>
    <w:rsid w:val="002627F7"/>
    <w:rsid w:val="002647D6"/>
    <w:rsid w:val="0028008D"/>
    <w:rsid w:val="00283DA3"/>
    <w:rsid w:val="00290351"/>
    <w:rsid w:val="00291639"/>
    <w:rsid w:val="002A2C02"/>
    <w:rsid w:val="002B6EE5"/>
    <w:rsid w:val="002D3038"/>
    <w:rsid w:val="0030117E"/>
    <w:rsid w:val="003152AF"/>
    <w:rsid w:val="003437FA"/>
    <w:rsid w:val="0035326D"/>
    <w:rsid w:val="00357AC5"/>
    <w:rsid w:val="00357AD9"/>
    <w:rsid w:val="00361380"/>
    <w:rsid w:val="00363151"/>
    <w:rsid w:val="00363961"/>
    <w:rsid w:val="00367897"/>
    <w:rsid w:val="00367A0C"/>
    <w:rsid w:val="00381864"/>
    <w:rsid w:val="00382868"/>
    <w:rsid w:val="00382A54"/>
    <w:rsid w:val="0038428D"/>
    <w:rsid w:val="00393A3D"/>
    <w:rsid w:val="003A6584"/>
    <w:rsid w:val="003B5D8C"/>
    <w:rsid w:val="003B66EA"/>
    <w:rsid w:val="003C21BF"/>
    <w:rsid w:val="003E184C"/>
    <w:rsid w:val="003E2CE6"/>
    <w:rsid w:val="003E2D97"/>
    <w:rsid w:val="003F1085"/>
    <w:rsid w:val="00400CA9"/>
    <w:rsid w:val="004319AC"/>
    <w:rsid w:val="00431F16"/>
    <w:rsid w:val="00433A3D"/>
    <w:rsid w:val="004449CF"/>
    <w:rsid w:val="004519B3"/>
    <w:rsid w:val="0046069E"/>
    <w:rsid w:val="00472A60"/>
    <w:rsid w:val="00491FC1"/>
    <w:rsid w:val="004A79A3"/>
    <w:rsid w:val="004B49A0"/>
    <w:rsid w:val="004C63CF"/>
    <w:rsid w:val="004E1ADF"/>
    <w:rsid w:val="00526EC1"/>
    <w:rsid w:val="0054273D"/>
    <w:rsid w:val="0054436B"/>
    <w:rsid w:val="00552E1D"/>
    <w:rsid w:val="00563AAD"/>
    <w:rsid w:val="00572166"/>
    <w:rsid w:val="00583AFC"/>
    <w:rsid w:val="00584010"/>
    <w:rsid w:val="0059378B"/>
    <w:rsid w:val="005A2A41"/>
    <w:rsid w:val="005C0C41"/>
    <w:rsid w:val="005D2651"/>
    <w:rsid w:val="005F7C54"/>
    <w:rsid w:val="006008FF"/>
    <w:rsid w:val="00601636"/>
    <w:rsid w:val="00602FA2"/>
    <w:rsid w:val="00611620"/>
    <w:rsid w:val="00614C2E"/>
    <w:rsid w:val="00633F9C"/>
    <w:rsid w:val="0065300D"/>
    <w:rsid w:val="00666E8B"/>
    <w:rsid w:val="00673F23"/>
    <w:rsid w:val="00675B34"/>
    <w:rsid w:val="00681446"/>
    <w:rsid w:val="00684D26"/>
    <w:rsid w:val="006858E2"/>
    <w:rsid w:val="00685DAD"/>
    <w:rsid w:val="00687490"/>
    <w:rsid w:val="006A1F73"/>
    <w:rsid w:val="006A363F"/>
    <w:rsid w:val="006C66E8"/>
    <w:rsid w:val="006E3ACD"/>
    <w:rsid w:val="006E7039"/>
    <w:rsid w:val="00707208"/>
    <w:rsid w:val="0071662A"/>
    <w:rsid w:val="00735252"/>
    <w:rsid w:val="00737936"/>
    <w:rsid w:val="007474DC"/>
    <w:rsid w:val="007517FC"/>
    <w:rsid w:val="00766D81"/>
    <w:rsid w:val="00771588"/>
    <w:rsid w:val="0077161E"/>
    <w:rsid w:val="00783777"/>
    <w:rsid w:val="007840FC"/>
    <w:rsid w:val="00784700"/>
    <w:rsid w:val="00787E66"/>
    <w:rsid w:val="007A6E54"/>
    <w:rsid w:val="007B15B4"/>
    <w:rsid w:val="007B4356"/>
    <w:rsid w:val="007C3F61"/>
    <w:rsid w:val="007C62D2"/>
    <w:rsid w:val="007E7BF7"/>
    <w:rsid w:val="007F38D6"/>
    <w:rsid w:val="007F529C"/>
    <w:rsid w:val="007F5876"/>
    <w:rsid w:val="00812A16"/>
    <w:rsid w:val="008132ED"/>
    <w:rsid w:val="00831F5B"/>
    <w:rsid w:val="00854093"/>
    <w:rsid w:val="00874424"/>
    <w:rsid w:val="00880B4C"/>
    <w:rsid w:val="00882F7E"/>
    <w:rsid w:val="008902A7"/>
    <w:rsid w:val="008A3667"/>
    <w:rsid w:val="008C4A95"/>
    <w:rsid w:val="008F04BB"/>
    <w:rsid w:val="00901A09"/>
    <w:rsid w:val="00922BEC"/>
    <w:rsid w:val="00926314"/>
    <w:rsid w:val="009330FC"/>
    <w:rsid w:val="00946BB6"/>
    <w:rsid w:val="00951B35"/>
    <w:rsid w:val="009635CA"/>
    <w:rsid w:val="00964995"/>
    <w:rsid w:val="009731F3"/>
    <w:rsid w:val="00990899"/>
    <w:rsid w:val="009A2784"/>
    <w:rsid w:val="009A591E"/>
    <w:rsid w:val="009A6ABA"/>
    <w:rsid w:val="009B5453"/>
    <w:rsid w:val="009B584E"/>
    <w:rsid w:val="009D31F5"/>
    <w:rsid w:val="009E2D83"/>
    <w:rsid w:val="009E639E"/>
    <w:rsid w:val="009F7602"/>
    <w:rsid w:val="00A01440"/>
    <w:rsid w:val="00A07307"/>
    <w:rsid w:val="00A23720"/>
    <w:rsid w:val="00A36356"/>
    <w:rsid w:val="00A36E93"/>
    <w:rsid w:val="00A4142C"/>
    <w:rsid w:val="00A5104B"/>
    <w:rsid w:val="00A54238"/>
    <w:rsid w:val="00A71CF2"/>
    <w:rsid w:val="00A75C92"/>
    <w:rsid w:val="00A874E3"/>
    <w:rsid w:val="00AA4634"/>
    <w:rsid w:val="00AD326F"/>
    <w:rsid w:val="00AE0B7C"/>
    <w:rsid w:val="00AE5FBE"/>
    <w:rsid w:val="00AF221F"/>
    <w:rsid w:val="00B01609"/>
    <w:rsid w:val="00B02E22"/>
    <w:rsid w:val="00B07995"/>
    <w:rsid w:val="00B149B9"/>
    <w:rsid w:val="00B16E6E"/>
    <w:rsid w:val="00B21718"/>
    <w:rsid w:val="00B250AF"/>
    <w:rsid w:val="00B308DA"/>
    <w:rsid w:val="00B35A96"/>
    <w:rsid w:val="00B36D2B"/>
    <w:rsid w:val="00B41230"/>
    <w:rsid w:val="00B57448"/>
    <w:rsid w:val="00B60089"/>
    <w:rsid w:val="00B70216"/>
    <w:rsid w:val="00B7358B"/>
    <w:rsid w:val="00B76EC8"/>
    <w:rsid w:val="00B872E3"/>
    <w:rsid w:val="00BD106F"/>
    <w:rsid w:val="00BD2A33"/>
    <w:rsid w:val="00C012EB"/>
    <w:rsid w:val="00C01F69"/>
    <w:rsid w:val="00C0582B"/>
    <w:rsid w:val="00C07A15"/>
    <w:rsid w:val="00C1189F"/>
    <w:rsid w:val="00C146D1"/>
    <w:rsid w:val="00C20F1D"/>
    <w:rsid w:val="00C2304D"/>
    <w:rsid w:val="00C239B3"/>
    <w:rsid w:val="00C30EBC"/>
    <w:rsid w:val="00C3148A"/>
    <w:rsid w:val="00C32E39"/>
    <w:rsid w:val="00C35973"/>
    <w:rsid w:val="00C4574B"/>
    <w:rsid w:val="00C53253"/>
    <w:rsid w:val="00C53ED5"/>
    <w:rsid w:val="00C578B0"/>
    <w:rsid w:val="00C635A1"/>
    <w:rsid w:val="00C63F77"/>
    <w:rsid w:val="00C6779C"/>
    <w:rsid w:val="00C70B71"/>
    <w:rsid w:val="00C70CAB"/>
    <w:rsid w:val="00C71CD9"/>
    <w:rsid w:val="00C743FB"/>
    <w:rsid w:val="00C82083"/>
    <w:rsid w:val="00CB361F"/>
    <w:rsid w:val="00CB6CF8"/>
    <w:rsid w:val="00CC0068"/>
    <w:rsid w:val="00CC4CE3"/>
    <w:rsid w:val="00CF2606"/>
    <w:rsid w:val="00CF3CDC"/>
    <w:rsid w:val="00CF6CA1"/>
    <w:rsid w:val="00D02503"/>
    <w:rsid w:val="00D16AF6"/>
    <w:rsid w:val="00D2157D"/>
    <w:rsid w:val="00D40066"/>
    <w:rsid w:val="00D42E26"/>
    <w:rsid w:val="00D46A62"/>
    <w:rsid w:val="00D55414"/>
    <w:rsid w:val="00D65788"/>
    <w:rsid w:val="00D80D78"/>
    <w:rsid w:val="00D81AD9"/>
    <w:rsid w:val="00D97F15"/>
    <w:rsid w:val="00DB3B71"/>
    <w:rsid w:val="00DF47A4"/>
    <w:rsid w:val="00DF5C32"/>
    <w:rsid w:val="00E02CB8"/>
    <w:rsid w:val="00E11B91"/>
    <w:rsid w:val="00E26896"/>
    <w:rsid w:val="00E35BFF"/>
    <w:rsid w:val="00E57217"/>
    <w:rsid w:val="00E67CF5"/>
    <w:rsid w:val="00E716F0"/>
    <w:rsid w:val="00E7434D"/>
    <w:rsid w:val="00EA5DD6"/>
    <w:rsid w:val="00EC6C58"/>
    <w:rsid w:val="00ED0FCD"/>
    <w:rsid w:val="00ED6149"/>
    <w:rsid w:val="00ED770D"/>
    <w:rsid w:val="00ED7B89"/>
    <w:rsid w:val="00EE3EA0"/>
    <w:rsid w:val="00EE7204"/>
    <w:rsid w:val="00EF5F1F"/>
    <w:rsid w:val="00F07940"/>
    <w:rsid w:val="00F1218B"/>
    <w:rsid w:val="00F41EF8"/>
    <w:rsid w:val="00F46F5A"/>
    <w:rsid w:val="00F5713A"/>
    <w:rsid w:val="00F577A1"/>
    <w:rsid w:val="00F60407"/>
    <w:rsid w:val="00F606DC"/>
    <w:rsid w:val="00F62996"/>
    <w:rsid w:val="00F63806"/>
    <w:rsid w:val="00F65E4F"/>
    <w:rsid w:val="00F76B4C"/>
    <w:rsid w:val="00F82346"/>
    <w:rsid w:val="00F903C3"/>
    <w:rsid w:val="00FA02E7"/>
    <w:rsid w:val="00FA1AC5"/>
    <w:rsid w:val="00FB353B"/>
    <w:rsid w:val="00FC00E4"/>
    <w:rsid w:val="00FC2249"/>
    <w:rsid w:val="00FC2BE9"/>
    <w:rsid w:val="00FC5345"/>
    <w:rsid w:val="00FD5280"/>
    <w:rsid w:val="00FF20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852B771"/>
  <w15:docId w15:val="{E82BBD2B-BB15-47F7-AD59-DE61F8B65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C01F69"/>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53ED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770D"/>
    <w:pPr>
      <w:ind w:leftChars="400" w:left="840"/>
    </w:pPr>
  </w:style>
  <w:style w:type="paragraph" w:styleId="a4">
    <w:name w:val="header"/>
    <w:basedOn w:val="a"/>
    <w:link w:val="a5"/>
    <w:unhideWhenUsed/>
    <w:rsid w:val="00076E18"/>
    <w:pPr>
      <w:tabs>
        <w:tab w:val="center" w:pos="4252"/>
        <w:tab w:val="right" w:pos="8504"/>
      </w:tabs>
      <w:snapToGrid w:val="0"/>
    </w:pPr>
  </w:style>
  <w:style w:type="character" w:customStyle="1" w:styleId="a5">
    <w:name w:val="ヘッダー (文字)"/>
    <w:basedOn w:val="a0"/>
    <w:link w:val="a4"/>
    <w:rsid w:val="00076E18"/>
  </w:style>
  <w:style w:type="paragraph" w:styleId="a6">
    <w:name w:val="footer"/>
    <w:basedOn w:val="a"/>
    <w:link w:val="a7"/>
    <w:uiPriority w:val="99"/>
    <w:unhideWhenUsed/>
    <w:rsid w:val="00076E18"/>
    <w:pPr>
      <w:tabs>
        <w:tab w:val="center" w:pos="4252"/>
        <w:tab w:val="right" w:pos="8504"/>
      </w:tabs>
      <w:snapToGrid w:val="0"/>
    </w:pPr>
  </w:style>
  <w:style w:type="character" w:customStyle="1" w:styleId="a7">
    <w:name w:val="フッター (文字)"/>
    <w:basedOn w:val="a0"/>
    <w:link w:val="a6"/>
    <w:uiPriority w:val="99"/>
    <w:rsid w:val="00076E18"/>
  </w:style>
  <w:style w:type="paragraph" w:customStyle="1" w:styleId="a8">
    <w:name w:val="一太郎８/９"/>
    <w:link w:val="a9"/>
    <w:rsid w:val="00A01440"/>
    <w:pPr>
      <w:widowControl w:val="0"/>
      <w:wordWrap w:val="0"/>
      <w:autoSpaceDE w:val="0"/>
      <w:autoSpaceDN w:val="0"/>
      <w:adjustRightInd w:val="0"/>
      <w:spacing w:line="251" w:lineRule="atLeast"/>
      <w:jc w:val="both"/>
    </w:pPr>
    <w:rPr>
      <w:rFonts w:ascii="ＭＳ 明朝" w:eastAsia="ＭＳ 明朝" w:hAnsi="Century" w:cs="Times New Roman"/>
      <w:spacing w:val="-1"/>
      <w:kern w:val="0"/>
      <w:sz w:val="20"/>
      <w:szCs w:val="20"/>
    </w:rPr>
  </w:style>
  <w:style w:type="paragraph" w:styleId="21">
    <w:name w:val="Body Text Indent 2"/>
    <w:basedOn w:val="a"/>
    <w:link w:val="22"/>
    <w:rsid w:val="00F63806"/>
    <w:pPr>
      <w:spacing w:line="480" w:lineRule="auto"/>
      <w:ind w:leftChars="400" w:left="851"/>
    </w:pPr>
    <w:rPr>
      <w:rFonts w:ascii="Century" w:eastAsia="ＭＳ 明朝" w:hAnsi="Century" w:cs="Times New Roman"/>
      <w:szCs w:val="20"/>
    </w:rPr>
  </w:style>
  <w:style w:type="character" w:customStyle="1" w:styleId="22">
    <w:name w:val="本文インデント 2 (文字)"/>
    <w:basedOn w:val="a0"/>
    <w:link w:val="21"/>
    <w:rsid w:val="00F63806"/>
    <w:rPr>
      <w:rFonts w:ascii="Century" w:eastAsia="ＭＳ 明朝" w:hAnsi="Century" w:cs="Times New Roman"/>
      <w:szCs w:val="20"/>
    </w:rPr>
  </w:style>
  <w:style w:type="paragraph" w:styleId="aa">
    <w:name w:val="Body Text Indent"/>
    <w:basedOn w:val="a"/>
    <w:link w:val="ab"/>
    <w:rsid w:val="005A2A41"/>
    <w:pPr>
      <w:ind w:leftChars="400" w:left="851"/>
    </w:pPr>
    <w:rPr>
      <w:rFonts w:ascii="Century" w:eastAsia="ＭＳ 明朝" w:hAnsi="Century" w:cs="Times New Roman"/>
      <w:szCs w:val="20"/>
    </w:rPr>
  </w:style>
  <w:style w:type="character" w:customStyle="1" w:styleId="ab">
    <w:name w:val="本文インデント (文字)"/>
    <w:basedOn w:val="a0"/>
    <w:link w:val="aa"/>
    <w:rsid w:val="005A2A41"/>
    <w:rPr>
      <w:rFonts w:ascii="Century" w:eastAsia="ＭＳ 明朝" w:hAnsi="Century" w:cs="Times New Roman"/>
      <w:szCs w:val="20"/>
    </w:rPr>
  </w:style>
  <w:style w:type="paragraph" w:styleId="ac">
    <w:name w:val="Body Text"/>
    <w:basedOn w:val="a"/>
    <w:link w:val="ad"/>
    <w:uiPriority w:val="99"/>
    <w:semiHidden/>
    <w:unhideWhenUsed/>
    <w:rsid w:val="002A2C02"/>
  </w:style>
  <w:style w:type="character" w:customStyle="1" w:styleId="ad">
    <w:name w:val="本文 (文字)"/>
    <w:basedOn w:val="a0"/>
    <w:link w:val="ac"/>
    <w:uiPriority w:val="99"/>
    <w:semiHidden/>
    <w:rsid w:val="002A2C02"/>
  </w:style>
  <w:style w:type="character" w:customStyle="1" w:styleId="gothic">
    <w:name w:val="gothic"/>
    <w:rsid w:val="00FD5280"/>
    <w:rPr>
      <w:rFonts w:ascii="Arial" w:hAnsi="Arial"/>
      <w:color w:val="000000"/>
      <w:sz w:val="22"/>
    </w:rPr>
  </w:style>
  <w:style w:type="paragraph" w:styleId="11">
    <w:name w:val="toc 1"/>
    <w:basedOn w:val="a"/>
    <w:next w:val="a"/>
    <w:autoRedefine/>
    <w:uiPriority w:val="39"/>
    <w:unhideWhenUsed/>
    <w:rsid w:val="00C01F69"/>
  </w:style>
  <w:style w:type="character" w:styleId="ae">
    <w:name w:val="Hyperlink"/>
    <w:basedOn w:val="a0"/>
    <w:uiPriority w:val="99"/>
    <w:unhideWhenUsed/>
    <w:rsid w:val="00C01F69"/>
    <w:rPr>
      <w:color w:val="0563C1" w:themeColor="hyperlink"/>
      <w:u w:val="single"/>
    </w:rPr>
  </w:style>
  <w:style w:type="character" w:customStyle="1" w:styleId="10">
    <w:name w:val="見出し 1 (文字)"/>
    <w:basedOn w:val="a0"/>
    <w:link w:val="1"/>
    <w:uiPriority w:val="9"/>
    <w:rsid w:val="00C01F69"/>
    <w:rPr>
      <w:rFonts w:asciiTheme="majorHAnsi" w:eastAsiaTheme="majorEastAsia" w:hAnsiTheme="majorHAnsi" w:cstheme="majorBidi"/>
      <w:sz w:val="24"/>
      <w:szCs w:val="24"/>
    </w:rPr>
  </w:style>
  <w:style w:type="character" w:styleId="af">
    <w:name w:val="annotation reference"/>
    <w:basedOn w:val="a0"/>
    <w:uiPriority w:val="99"/>
    <w:semiHidden/>
    <w:unhideWhenUsed/>
    <w:rsid w:val="00922BEC"/>
    <w:rPr>
      <w:sz w:val="18"/>
      <w:szCs w:val="18"/>
    </w:rPr>
  </w:style>
  <w:style w:type="paragraph" w:styleId="af0">
    <w:name w:val="annotation text"/>
    <w:basedOn w:val="a"/>
    <w:link w:val="af1"/>
    <w:uiPriority w:val="99"/>
    <w:semiHidden/>
    <w:unhideWhenUsed/>
    <w:rsid w:val="00922BEC"/>
    <w:pPr>
      <w:jc w:val="left"/>
    </w:pPr>
  </w:style>
  <w:style w:type="character" w:customStyle="1" w:styleId="af1">
    <w:name w:val="コメント文字列 (文字)"/>
    <w:basedOn w:val="a0"/>
    <w:link w:val="af0"/>
    <w:uiPriority w:val="99"/>
    <w:semiHidden/>
    <w:rsid w:val="00922BEC"/>
  </w:style>
  <w:style w:type="paragraph" w:styleId="af2">
    <w:name w:val="annotation subject"/>
    <w:basedOn w:val="af0"/>
    <w:next w:val="af0"/>
    <w:link w:val="af3"/>
    <w:uiPriority w:val="99"/>
    <w:semiHidden/>
    <w:unhideWhenUsed/>
    <w:rsid w:val="00922BEC"/>
    <w:rPr>
      <w:b/>
      <w:bCs/>
    </w:rPr>
  </w:style>
  <w:style w:type="character" w:customStyle="1" w:styleId="af3">
    <w:name w:val="コメント内容 (文字)"/>
    <w:basedOn w:val="af1"/>
    <w:link w:val="af2"/>
    <w:uiPriority w:val="99"/>
    <w:semiHidden/>
    <w:rsid w:val="00922BEC"/>
    <w:rPr>
      <w:b/>
      <w:bCs/>
    </w:rPr>
  </w:style>
  <w:style w:type="paragraph" w:styleId="af4">
    <w:name w:val="Balloon Text"/>
    <w:basedOn w:val="a"/>
    <w:link w:val="af5"/>
    <w:uiPriority w:val="99"/>
    <w:semiHidden/>
    <w:unhideWhenUsed/>
    <w:rsid w:val="00922BEC"/>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922BEC"/>
    <w:rPr>
      <w:rFonts w:asciiTheme="majorHAnsi" w:eastAsiaTheme="majorEastAsia" w:hAnsiTheme="majorHAnsi" w:cstheme="majorBidi"/>
      <w:sz w:val="18"/>
      <w:szCs w:val="18"/>
    </w:rPr>
  </w:style>
  <w:style w:type="character" w:customStyle="1" w:styleId="20">
    <w:name w:val="見出し 2 (文字)"/>
    <w:basedOn w:val="a0"/>
    <w:link w:val="2"/>
    <w:uiPriority w:val="9"/>
    <w:rsid w:val="00C53ED5"/>
    <w:rPr>
      <w:rFonts w:asciiTheme="majorHAnsi" w:eastAsiaTheme="majorEastAsia" w:hAnsiTheme="majorHAnsi" w:cstheme="majorBidi"/>
    </w:rPr>
  </w:style>
  <w:style w:type="character" w:customStyle="1" w:styleId="a9">
    <w:name w:val="一太郎８/９ (文字)"/>
    <w:link w:val="a8"/>
    <w:locked/>
    <w:rsid w:val="00FA1AC5"/>
    <w:rPr>
      <w:rFonts w:ascii="ＭＳ 明朝" w:eastAsia="ＭＳ 明朝" w:hAnsi="Century" w:cs="Times New Roman"/>
      <w:spacing w:val="-1"/>
      <w:kern w:val="0"/>
      <w:sz w:val="20"/>
      <w:szCs w:val="20"/>
    </w:rPr>
  </w:style>
  <w:style w:type="paragraph" w:styleId="af6">
    <w:name w:val="Revision"/>
    <w:hidden/>
    <w:uiPriority w:val="99"/>
    <w:semiHidden/>
    <w:rsid w:val="00D40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00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31F1D-F768-4A53-8799-36ADDE176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1090</Words>
  <Characters>6213</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眞野訓</dc:creator>
  <cp:lastModifiedBy>yanagisawa</cp:lastModifiedBy>
  <cp:revision>5</cp:revision>
  <cp:lastPrinted>2018-02-22T08:25:00Z</cp:lastPrinted>
  <dcterms:created xsi:type="dcterms:W3CDTF">2018-02-26T04:27:00Z</dcterms:created>
  <dcterms:modified xsi:type="dcterms:W3CDTF">2018-06-10T06:40:00Z</dcterms:modified>
</cp:coreProperties>
</file>